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right" w:tblpY="3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tblGrid>
      <w:tr w:rsidR="00F977D1" w:rsidRPr="00BF2C77" w14:paraId="6B22F874" w14:textId="77777777" w:rsidTr="00DF1364">
        <w:trPr>
          <w:trHeight w:val="1123"/>
        </w:trPr>
        <w:tc>
          <w:tcPr>
            <w:tcW w:w="5953" w:type="dxa"/>
            <w:vAlign w:val="center"/>
          </w:tcPr>
          <w:p w14:paraId="0AF594F7" w14:textId="77777777" w:rsidR="00F977D1" w:rsidRPr="00176F32" w:rsidRDefault="00F977D1" w:rsidP="00DF1364">
            <w:pPr>
              <w:widowControl w:val="0"/>
              <w:spacing w:after="0"/>
              <w:jc w:val="center"/>
              <w:rPr>
                <w:rFonts w:ascii="Times New Roman" w:hAnsi="Times New Roman"/>
                <w:b/>
                <w:snapToGrid w:val="0"/>
                <w:sz w:val="24"/>
                <w:szCs w:val="24"/>
              </w:rPr>
            </w:pPr>
            <w:bookmarkStart w:id="0" w:name="_Hlk216874876"/>
            <w:bookmarkEnd w:id="0"/>
            <w:r w:rsidRPr="00176F32">
              <w:rPr>
                <w:rFonts w:ascii="Times New Roman" w:hAnsi="Times New Roman"/>
                <w:b/>
                <w:snapToGrid w:val="0"/>
                <w:sz w:val="24"/>
                <w:szCs w:val="24"/>
              </w:rPr>
              <w:t>PROC</w:t>
            </w:r>
            <w:r>
              <w:rPr>
                <w:rFonts w:ascii="Times New Roman" w:hAnsi="Times New Roman"/>
                <w:b/>
                <w:snapToGrid w:val="0"/>
                <w:sz w:val="24"/>
                <w:szCs w:val="24"/>
              </w:rPr>
              <w:t>È</w:t>
            </w:r>
            <w:r w:rsidRPr="00176F32">
              <w:rPr>
                <w:rFonts w:ascii="Times New Roman" w:hAnsi="Times New Roman"/>
                <w:b/>
                <w:snapToGrid w:val="0"/>
                <w:sz w:val="24"/>
                <w:szCs w:val="24"/>
              </w:rPr>
              <w:t xml:space="preserve">S VERBAL </w:t>
            </w:r>
          </w:p>
          <w:p w14:paraId="0A6079DC" w14:textId="7C72CF32" w:rsidR="00F977D1" w:rsidRPr="00176F32" w:rsidRDefault="00F977D1" w:rsidP="00DF1364">
            <w:pPr>
              <w:widowControl w:val="0"/>
              <w:spacing w:after="0"/>
              <w:jc w:val="center"/>
              <w:rPr>
                <w:rFonts w:ascii="Times New Roman" w:hAnsi="Times New Roman"/>
                <w:b/>
                <w:snapToGrid w:val="0"/>
                <w:sz w:val="24"/>
                <w:szCs w:val="24"/>
              </w:rPr>
            </w:pPr>
            <w:r w:rsidRPr="00176F32">
              <w:rPr>
                <w:rFonts w:ascii="Times New Roman" w:hAnsi="Times New Roman"/>
                <w:b/>
                <w:snapToGrid w:val="0"/>
                <w:sz w:val="24"/>
                <w:szCs w:val="24"/>
              </w:rPr>
              <w:t>DE LA S</w:t>
            </w:r>
            <w:r>
              <w:rPr>
                <w:rFonts w:ascii="Times New Roman" w:hAnsi="Times New Roman"/>
                <w:b/>
                <w:snapToGrid w:val="0"/>
                <w:sz w:val="24"/>
                <w:szCs w:val="24"/>
              </w:rPr>
              <w:t>É</w:t>
            </w:r>
            <w:r w:rsidRPr="00176F32">
              <w:rPr>
                <w:rFonts w:ascii="Times New Roman" w:hAnsi="Times New Roman"/>
                <w:b/>
                <w:snapToGrid w:val="0"/>
                <w:sz w:val="24"/>
                <w:szCs w:val="24"/>
              </w:rPr>
              <w:t>ANCE DU</w:t>
            </w:r>
            <w:r w:rsidR="0067708A">
              <w:rPr>
                <w:rFonts w:ascii="Times New Roman" w:hAnsi="Times New Roman"/>
                <w:b/>
                <w:snapToGrid w:val="0"/>
                <w:sz w:val="24"/>
                <w:szCs w:val="24"/>
              </w:rPr>
              <w:t xml:space="preserve"> </w:t>
            </w:r>
            <w:r w:rsidR="00882F9B">
              <w:rPr>
                <w:rFonts w:ascii="Times New Roman" w:hAnsi="Times New Roman"/>
                <w:b/>
                <w:snapToGrid w:val="0"/>
                <w:sz w:val="24"/>
                <w:szCs w:val="24"/>
              </w:rPr>
              <w:t>BUREAU</w:t>
            </w:r>
          </w:p>
          <w:p w14:paraId="322FB441" w14:textId="55E8C90A" w:rsidR="00F977D1" w:rsidRPr="00BF2C77" w:rsidRDefault="00F977D1" w:rsidP="00DF1364">
            <w:pPr>
              <w:widowControl w:val="0"/>
              <w:spacing w:after="0"/>
              <w:jc w:val="center"/>
              <w:rPr>
                <w:rFonts w:ascii="Times New Roman" w:hAnsi="Times New Roman"/>
                <w:b/>
                <w:snapToGrid w:val="0"/>
                <w:u w:val="single"/>
              </w:rPr>
            </w:pPr>
            <w:r w:rsidRPr="00176F32">
              <w:rPr>
                <w:rFonts w:ascii="Times New Roman" w:hAnsi="Times New Roman"/>
                <w:b/>
                <w:snapToGrid w:val="0"/>
                <w:sz w:val="24"/>
                <w:szCs w:val="24"/>
              </w:rPr>
              <w:t xml:space="preserve">Du </w:t>
            </w:r>
            <w:r>
              <w:rPr>
                <w:rFonts w:ascii="Times New Roman" w:hAnsi="Times New Roman"/>
                <w:b/>
                <w:snapToGrid w:val="0"/>
                <w:sz w:val="24"/>
                <w:szCs w:val="24"/>
              </w:rPr>
              <w:t>mercredi</w:t>
            </w:r>
            <w:r w:rsidR="00774084">
              <w:rPr>
                <w:rFonts w:ascii="Times New Roman" w:hAnsi="Times New Roman"/>
                <w:b/>
                <w:snapToGrid w:val="0"/>
                <w:sz w:val="24"/>
                <w:szCs w:val="24"/>
              </w:rPr>
              <w:t xml:space="preserve"> </w:t>
            </w:r>
            <w:r w:rsidR="004642A8">
              <w:rPr>
                <w:rFonts w:ascii="Times New Roman" w:hAnsi="Times New Roman"/>
                <w:b/>
                <w:snapToGrid w:val="0"/>
                <w:sz w:val="24"/>
                <w:szCs w:val="24"/>
              </w:rPr>
              <w:t>04 mars</w:t>
            </w:r>
            <w:r w:rsidR="00D374EE">
              <w:rPr>
                <w:rFonts w:ascii="Times New Roman" w:hAnsi="Times New Roman"/>
                <w:b/>
                <w:snapToGrid w:val="0"/>
                <w:sz w:val="24"/>
                <w:szCs w:val="24"/>
              </w:rPr>
              <w:t xml:space="preserve"> 2026</w:t>
            </w:r>
          </w:p>
        </w:tc>
      </w:tr>
    </w:tbl>
    <w:p w14:paraId="37A267FD" w14:textId="77777777" w:rsidR="00CC7A56" w:rsidRDefault="00F977D1">
      <w:r w:rsidRPr="003806E8">
        <w:rPr>
          <w:b/>
          <w:i/>
          <w:noProof/>
          <w:sz w:val="24"/>
          <w:szCs w:val="24"/>
          <w:lang w:eastAsia="fr-FR"/>
        </w:rPr>
        <w:drawing>
          <wp:inline distT="0" distB="0" distL="0" distR="0" wp14:anchorId="5CF29C01" wp14:editId="6257BC89">
            <wp:extent cx="1543685" cy="548640"/>
            <wp:effectExtent l="0" t="0" r="0" b="3810"/>
            <wp:docPr id="1" name="Image 1" descr="LOGO_U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_US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3685" cy="548640"/>
                    </a:xfrm>
                    <a:prstGeom prst="rect">
                      <a:avLst/>
                    </a:prstGeom>
                    <a:noFill/>
                    <a:ln>
                      <a:noFill/>
                    </a:ln>
                  </pic:spPr>
                </pic:pic>
              </a:graphicData>
            </a:graphic>
          </wp:inline>
        </w:drawing>
      </w:r>
    </w:p>
    <w:p w14:paraId="6C7C1379" w14:textId="77777777" w:rsidR="00570186" w:rsidRDefault="00570186"/>
    <w:p w14:paraId="6D7D91A4" w14:textId="77777777" w:rsidR="002A640E" w:rsidRDefault="002A640E" w:rsidP="002A640E">
      <w:pPr>
        <w:autoSpaceDE w:val="0"/>
        <w:autoSpaceDN w:val="0"/>
        <w:adjustRightInd w:val="0"/>
        <w:spacing w:after="0" w:line="240" w:lineRule="auto"/>
        <w:rPr>
          <w:rFonts w:eastAsiaTheme="minorHAnsi" w:cs="Calibri"/>
          <w:b/>
          <w:color w:val="000000"/>
          <w:sz w:val="24"/>
          <w:szCs w:val="24"/>
        </w:rPr>
      </w:pPr>
    </w:p>
    <w:p w14:paraId="24560901" w14:textId="2A3B173C" w:rsidR="004E1FBD" w:rsidRPr="004E1FBD" w:rsidRDefault="004E1FBD" w:rsidP="004E1FBD">
      <w:pPr>
        <w:widowControl w:val="0"/>
        <w:spacing w:after="0" w:line="240" w:lineRule="auto"/>
        <w:jc w:val="both"/>
        <w:rPr>
          <w:rFonts w:ascii="Times New Roman" w:eastAsia="Times New Roman" w:hAnsi="Times New Roman"/>
          <w:bCs/>
          <w:iCs/>
          <w:snapToGrid w:val="0"/>
          <w:sz w:val="24"/>
          <w:szCs w:val="24"/>
          <w:lang w:eastAsia="fr-FR"/>
        </w:rPr>
      </w:pPr>
      <w:r w:rsidRPr="004E1FBD">
        <w:rPr>
          <w:rFonts w:ascii="Times New Roman" w:eastAsia="Times New Roman" w:hAnsi="Times New Roman"/>
          <w:iCs/>
          <w:snapToGrid w:val="0"/>
          <w:sz w:val="24"/>
          <w:szCs w:val="24"/>
          <w:lang w:eastAsia="fr-FR"/>
        </w:rPr>
        <w:t>L'an deux mille vingt-six, le quatre mars à</w:t>
      </w:r>
      <w:r w:rsidRPr="004E1FBD">
        <w:rPr>
          <w:rFonts w:ascii="Times New Roman" w:eastAsia="Times New Roman" w:hAnsi="Times New Roman"/>
          <w:snapToGrid w:val="0"/>
          <w:sz w:val="24"/>
          <w:szCs w:val="24"/>
          <w:lang w:eastAsia="fr-FR"/>
        </w:rPr>
        <w:t xml:space="preserve"> 1</w:t>
      </w:r>
      <w:r w:rsidR="00882F9B">
        <w:rPr>
          <w:rFonts w:ascii="Times New Roman" w:eastAsia="Times New Roman" w:hAnsi="Times New Roman"/>
          <w:snapToGrid w:val="0"/>
          <w:sz w:val="24"/>
          <w:szCs w:val="24"/>
          <w:lang w:eastAsia="fr-FR"/>
        </w:rPr>
        <w:t>0</w:t>
      </w:r>
      <w:r w:rsidRPr="004E1FBD">
        <w:rPr>
          <w:rFonts w:ascii="Times New Roman" w:eastAsia="Times New Roman" w:hAnsi="Times New Roman"/>
          <w:snapToGrid w:val="0"/>
          <w:sz w:val="24"/>
          <w:szCs w:val="24"/>
          <w:lang w:eastAsia="fr-FR"/>
        </w:rPr>
        <w:t xml:space="preserve"> heures, le </w:t>
      </w:r>
      <w:r w:rsidR="00882F9B">
        <w:rPr>
          <w:rFonts w:ascii="Times New Roman" w:eastAsia="Times New Roman" w:hAnsi="Times New Roman"/>
          <w:snapToGrid w:val="0"/>
          <w:sz w:val="24"/>
          <w:szCs w:val="24"/>
          <w:lang w:eastAsia="fr-FR"/>
        </w:rPr>
        <w:t>BUREAU</w:t>
      </w:r>
      <w:r w:rsidRPr="004E1FBD">
        <w:rPr>
          <w:rFonts w:ascii="Times New Roman" w:eastAsia="Times New Roman" w:hAnsi="Times New Roman"/>
          <w:snapToGrid w:val="0"/>
          <w:sz w:val="24"/>
          <w:szCs w:val="24"/>
          <w:lang w:eastAsia="fr-FR"/>
        </w:rPr>
        <w:t xml:space="preserve"> de l'UNION SYNDICALE D’AMÉNAGEMENT HYDRAULIQUE DU NORD </w:t>
      </w:r>
      <w:r w:rsidRPr="004E1FBD">
        <w:rPr>
          <w:rFonts w:ascii="Times New Roman" w:eastAsia="Times New Roman" w:hAnsi="Times New Roman"/>
          <w:iCs/>
          <w:snapToGrid w:val="0"/>
          <w:sz w:val="24"/>
          <w:szCs w:val="24"/>
          <w:lang w:eastAsia="fr-FR"/>
        </w:rPr>
        <w:t>s'est réuni</w:t>
      </w:r>
      <w:r w:rsidRPr="004E1FBD">
        <w:rPr>
          <w:rFonts w:ascii="Times New Roman" w:eastAsia="Times New Roman" w:hAnsi="Times New Roman"/>
          <w:snapToGrid w:val="0"/>
          <w:sz w:val="24"/>
          <w:szCs w:val="24"/>
          <w:lang w:eastAsia="fr-FR"/>
        </w:rPr>
        <w:t xml:space="preserve"> </w:t>
      </w:r>
      <w:r w:rsidRPr="004E1FBD">
        <w:rPr>
          <w:rFonts w:ascii="Times New Roman" w:eastAsia="Times New Roman" w:hAnsi="Times New Roman"/>
          <w:bCs/>
          <w:snapToGrid w:val="0"/>
          <w:sz w:val="24"/>
          <w:szCs w:val="24"/>
          <w:lang w:eastAsia="fr-FR"/>
        </w:rPr>
        <w:t xml:space="preserve">à STEENWERCK </w:t>
      </w:r>
      <w:r w:rsidRPr="004E1FBD">
        <w:rPr>
          <w:rFonts w:ascii="Times New Roman" w:eastAsia="Times New Roman" w:hAnsi="Times New Roman"/>
          <w:bCs/>
          <w:iCs/>
          <w:snapToGrid w:val="0"/>
          <w:sz w:val="24"/>
          <w:szCs w:val="24"/>
          <w:lang w:eastAsia="fr-FR"/>
        </w:rPr>
        <w:t xml:space="preserve">sous la Présidence de Monsieur </w:t>
      </w:r>
      <w:bookmarkStart w:id="1" w:name="_Hlk151038353"/>
      <w:r w:rsidRPr="004E1FBD">
        <w:rPr>
          <w:rFonts w:ascii="Times New Roman" w:eastAsia="Times New Roman" w:hAnsi="Times New Roman"/>
          <w:bCs/>
          <w:iCs/>
          <w:snapToGrid w:val="0"/>
          <w:sz w:val="24"/>
          <w:szCs w:val="24"/>
          <w:lang w:eastAsia="fr-FR"/>
        </w:rPr>
        <w:t>Jean-Jacques DEWYNTER.</w:t>
      </w:r>
      <w:bookmarkEnd w:id="1"/>
    </w:p>
    <w:p w14:paraId="13A42E0D" w14:textId="77777777" w:rsidR="004E1FBD" w:rsidRDefault="004E1FBD" w:rsidP="004E1FBD">
      <w:pPr>
        <w:widowControl w:val="0"/>
        <w:spacing w:after="0" w:line="240" w:lineRule="auto"/>
        <w:jc w:val="both"/>
        <w:rPr>
          <w:rFonts w:ascii="Times New Roman" w:eastAsia="Times New Roman" w:hAnsi="Times New Roman"/>
          <w:b/>
          <w:snapToGrid w:val="0"/>
          <w:sz w:val="24"/>
          <w:szCs w:val="24"/>
          <w:lang w:eastAsia="fr-FR"/>
        </w:rPr>
      </w:pPr>
    </w:p>
    <w:p w14:paraId="3D33F910" w14:textId="77777777" w:rsidR="00FA47DC" w:rsidRPr="00245626" w:rsidRDefault="00FA47DC" w:rsidP="00FA47DC">
      <w:pPr>
        <w:widowControl w:val="0"/>
        <w:spacing w:after="0" w:line="240" w:lineRule="auto"/>
        <w:jc w:val="both"/>
        <w:rPr>
          <w:rFonts w:ascii="Times New Roman" w:eastAsia="Times New Roman" w:hAnsi="Times New Roman"/>
          <w:b/>
          <w:snapToGrid w:val="0"/>
          <w:sz w:val="24"/>
          <w:szCs w:val="24"/>
          <w:lang w:eastAsia="fr-FR"/>
        </w:rPr>
      </w:pPr>
    </w:p>
    <w:p w14:paraId="0DE6C0CB" w14:textId="085EA472" w:rsidR="00FA47DC" w:rsidRPr="0072648D" w:rsidRDefault="00FA47DC" w:rsidP="00FA47DC">
      <w:pPr>
        <w:widowControl w:val="0"/>
        <w:spacing w:after="0" w:line="240" w:lineRule="auto"/>
        <w:jc w:val="both"/>
        <w:rPr>
          <w:rFonts w:ascii="Times New Roman" w:eastAsia="Times New Roman" w:hAnsi="Times New Roman"/>
          <w:iCs/>
          <w:snapToGrid w:val="0"/>
          <w:sz w:val="24"/>
          <w:szCs w:val="24"/>
          <w:lang w:eastAsia="fr-FR"/>
        </w:rPr>
      </w:pPr>
      <w:r w:rsidRPr="0072648D">
        <w:rPr>
          <w:rFonts w:ascii="Times New Roman" w:eastAsia="Times New Roman" w:hAnsi="Times New Roman"/>
          <w:b/>
          <w:iCs/>
          <w:snapToGrid w:val="0"/>
          <w:sz w:val="24"/>
          <w:szCs w:val="24"/>
          <w:u w:val="single"/>
          <w:lang w:eastAsia="fr-FR"/>
        </w:rPr>
        <w:t>Présents :</w:t>
      </w:r>
      <w:r w:rsidRPr="0072648D">
        <w:rPr>
          <w:rFonts w:ascii="Times New Roman" w:eastAsia="Times New Roman" w:hAnsi="Times New Roman"/>
          <w:b/>
          <w:iCs/>
          <w:snapToGrid w:val="0"/>
          <w:sz w:val="24"/>
          <w:szCs w:val="24"/>
          <w:lang w:eastAsia="fr-FR"/>
        </w:rPr>
        <w:t xml:space="preserve"> </w:t>
      </w:r>
      <w:r w:rsidRPr="0072648D">
        <w:rPr>
          <w:rFonts w:ascii="Times New Roman" w:eastAsia="Times New Roman" w:hAnsi="Times New Roman"/>
          <w:iCs/>
          <w:snapToGrid w:val="0"/>
          <w:sz w:val="24"/>
          <w:szCs w:val="24"/>
          <w:lang w:eastAsia="fr-FR"/>
        </w:rPr>
        <w:t>Monsieur Jean-Jacques DEWYNTER</w:t>
      </w:r>
      <w:bookmarkStart w:id="2" w:name="_Hlk121989069"/>
      <w:r w:rsidRPr="0072648D">
        <w:rPr>
          <w:rFonts w:ascii="Times New Roman" w:eastAsia="Times New Roman" w:hAnsi="Times New Roman"/>
          <w:iCs/>
          <w:snapToGrid w:val="0"/>
          <w:sz w:val="24"/>
          <w:szCs w:val="24"/>
          <w:lang w:eastAsia="fr-FR"/>
        </w:rPr>
        <w:t xml:space="preserve"> –</w:t>
      </w:r>
      <w:bookmarkEnd w:id="2"/>
      <w:r>
        <w:rPr>
          <w:rFonts w:ascii="Times New Roman" w:eastAsia="Times New Roman" w:hAnsi="Times New Roman"/>
          <w:iCs/>
          <w:snapToGrid w:val="0"/>
          <w:sz w:val="24"/>
          <w:szCs w:val="24"/>
          <w:lang w:eastAsia="fr-FR"/>
        </w:rPr>
        <w:t xml:space="preserve"> </w:t>
      </w:r>
      <w:r w:rsidRPr="0072648D">
        <w:rPr>
          <w:rFonts w:ascii="Times New Roman" w:eastAsia="Times New Roman" w:hAnsi="Times New Roman"/>
          <w:iCs/>
          <w:snapToGrid w:val="0"/>
          <w:sz w:val="24"/>
          <w:szCs w:val="24"/>
          <w:lang w:eastAsia="fr-FR"/>
        </w:rPr>
        <w:t>Madame Edith STAELEN –</w:t>
      </w:r>
      <w:r>
        <w:rPr>
          <w:rFonts w:ascii="Times New Roman" w:eastAsia="Times New Roman" w:hAnsi="Times New Roman"/>
          <w:iCs/>
          <w:snapToGrid w:val="0"/>
          <w:sz w:val="24"/>
          <w:szCs w:val="24"/>
          <w:lang w:eastAsia="fr-FR"/>
        </w:rPr>
        <w:t xml:space="preserve"> </w:t>
      </w:r>
      <w:r w:rsidRPr="0072648D">
        <w:rPr>
          <w:rFonts w:ascii="Times New Roman" w:eastAsia="Times New Roman" w:hAnsi="Times New Roman"/>
          <w:iCs/>
          <w:snapToGrid w:val="0"/>
          <w:sz w:val="24"/>
          <w:szCs w:val="24"/>
          <w:lang w:eastAsia="fr-FR"/>
        </w:rPr>
        <w:t xml:space="preserve">Madame Sandrine KEIGNAERT – Monsieur Christian DELASSUS </w:t>
      </w:r>
      <w:bookmarkStart w:id="3" w:name="_Hlk121989450"/>
      <w:r w:rsidRPr="0072648D">
        <w:rPr>
          <w:rFonts w:ascii="Times New Roman" w:eastAsia="Times New Roman" w:hAnsi="Times New Roman"/>
          <w:iCs/>
          <w:snapToGrid w:val="0"/>
          <w:sz w:val="24"/>
          <w:szCs w:val="24"/>
          <w:lang w:eastAsia="fr-FR"/>
        </w:rPr>
        <w:t xml:space="preserve">– </w:t>
      </w:r>
      <w:bookmarkEnd w:id="3"/>
      <w:r w:rsidRPr="0072648D">
        <w:rPr>
          <w:rFonts w:ascii="Times New Roman" w:eastAsia="Times New Roman" w:hAnsi="Times New Roman"/>
          <w:iCs/>
          <w:snapToGrid w:val="0"/>
          <w:sz w:val="24"/>
          <w:szCs w:val="24"/>
          <w:lang w:eastAsia="fr-FR"/>
        </w:rPr>
        <w:t>Monsieur Joël DUYCK – Monsieur Joël DEVOS –</w:t>
      </w:r>
      <w:r w:rsidRPr="0072648D">
        <w:rPr>
          <w:rFonts w:ascii="Times New Roman" w:eastAsia="Times New Roman" w:hAnsi="Times New Roman"/>
          <w:bCs/>
          <w:iCs/>
          <w:snapToGrid w:val="0"/>
          <w:sz w:val="24"/>
          <w:szCs w:val="24"/>
          <w:lang w:eastAsia="fr-FR"/>
        </w:rPr>
        <w:t xml:space="preserve"> </w:t>
      </w:r>
      <w:r w:rsidRPr="0072648D">
        <w:rPr>
          <w:rFonts w:ascii="Times New Roman" w:eastAsia="Times New Roman" w:hAnsi="Times New Roman"/>
          <w:iCs/>
          <w:snapToGrid w:val="0"/>
          <w:sz w:val="24"/>
          <w:szCs w:val="24"/>
          <w:lang w:eastAsia="fr-FR"/>
        </w:rPr>
        <w:t>Monsieur</w:t>
      </w:r>
      <w:r w:rsidRPr="0072648D">
        <w:rPr>
          <w:rFonts w:ascii="Times New Roman" w:eastAsia="Times New Roman" w:hAnsi="Times New Roman"/>
          <w:bCs/>
          <w:iCs/>
          <w:snapToGrid w:val="0"/>
          <w:sz w:val="24"/>
          <w:szCs w:val="24"/>
          <w:lang w:eastAsia="fr-FR"/>
        </w:rPr>
        <w:t xml:space="preserve"> Jean-Philippe BOONAERT</w:t>
      </w:r>
      <w:r>
        <w:rPr>
          <w:rFonts w:ascii="Times New Roman" w:eastAsia="Times New Roman" w:hAnsi="Times New Roman"/>
          <w:bCs/>
          <w:iCs/>
          <w:snapToGrid w:val="0"/>
          <w:sz w:val="24"/>
          <w:szCs w:val="24"/>
          <w:lang w:eastAsia="fr-FR"/>
        </w:rPr>
        <w:t xml:space="preserve"> </w:t>
      </w:r>
      <w:r w:rsidRPr="0072648D">
        <w:rPr>
          <w:rFonts w:ascii="Times New Roman" w:eastAsia="Times New Roman" w:hAnsi="Times New Roman"/>
          <w:iCs/>
          <w:snapToGrid w:val="0"/>
          <w:sz w:val="24"/>
          <w:szCs w:val="24"/>
          <w:lang w:eastAsia="fr-FR"/>
        </w:rPr>
        <w:t>–</w:t>
      </w:r>
      <w:r w:rsidRPr="00381141">
        <w:rPr>
          <w:rFonts w:ascii="Times New Roman" w:eastAsia="Times New Roman" w:hAnsi="Times New Roman"/>
          <w:iCs/>
          <w:snapToGrid w:val="0"/>
          <w:sz w:val="24"/>
          <w:szCs w:val="24"/>
          <w:lang w:eastAsia="fr-FR"/>
        </w:rPr>
        <w:t xml:space="preserve"> </w:t>
      </w:r>
      <w:r w:rsidRPr="0072648D">
        <w:rPr>
          <w:rFonts w:ascii="Times New Roman" w:eastAsia="Times New Roman" w:hAnsi="Times New Roman"/>
          <w:iCs/>
          <w:snapToGrid w:val="0"/>
          <w:sz w:val="24"/>
          <w:szCs w:val="24"/>
          <w:lang w:eastAsia="fr-FR"/>
        </w:rPr>
        <w:t>Monsieur Jérôme DARQUES – Madame Marie-Andrée BECKAERT – Monsieur Jean-Michel VERRIER – Monsieur Philippe GRIMBER – Monsieur Edmond TURPIN</w:t>
      </w:r>
      <w:bookmarkStart w:id="4" w:name="_Hlk151123990"/>
      <w:r w:rsidRPr="0072648D">
        <w:rPr>
          <w:rFonts w:ascii="Times New Roman" w:eastAsia="Times New Roman" w:hAnsi="Times New Roman"/>
          <w:iCs/>
          <w:snapToGrid w:val="0"/>
          <w:sz w:val="24"/>
          <w:szCs w:val="24"/>
          <w:lang w:eastAsia="fr-FR"/>
        </w:rPr>
        <w:t xml:space="preserve"> – </w:t>
      </w:r>
      <w:bookmarkEnd w:id="4"/>
      <w:r w:rsidRPr="0072648D">
        <w:rPr>
          <w:rFonts w:ascii="Times New Roman" w:eastAsia="Times New Roman" w:hAnsi="Times New Roman"/>
          <w:iCs/>
          <w:snapToGrid w:val="0"/>
          <w:sz w:val="24"/>
          <w:szCs w:val="24"/>
          <w:lang w:eastAsia="fr-FR"/>
        </w:rPr>
        <w:t>Monsieur Alain BONDUAEUX – Monsieur Bernard CHOCRAUX.</w:t>
      </w:r>
    </w:p>
    <w:p w14:paraId="677FB148" w14:textId="77777777" w:rsidR="00FA47DC" w:rsidRPr="0072648D" w:rsidRDefault="00FA47DC" w:rsidP="00FA47DC">
      <w:pPr>
        <w:widowControl w:val="0"/>
        <w:spacing w:after="0" w:line="240" w:lineRule="auto"/>
        <w:jc w:val="both"/>
        <w:rPr>
          <w:rFonts w:ascii="Times New Roman" w:eastAsia="Times New Roman" w:hAnsi="Times New Roman"/>
          <w:bCs/>
          <w:iCs/>
          <w:snapToGrid w:val="0"/>
          <w:sz w:val="24"/>
          <w:szCs w:val="24"/>
          <w:lang w:eastAsia="fr-FR"/>
        </w:rPr>
      </w:pPr>
    </w:p>
    <w:p w14:paraId="28C0FBB6" w14:textId="0A701191" w:rsidR="00FA47DC" w:rsidRPr="0072648D" w:rsidRDefault="00FA47DC" w:rsidP="00FA47DC">
      <w:pPr>
        <w:widowControl w:val="0"/>
        <w:spacing w:after="0" w:line="240" w:lineRule="auto"/>
        <w:jc w:val="both"/>
        <w:rPr>
          <w:rFonts w:ascii="Times New Roman" w:eastAsia="Times New Roman" w:hAnsi="Times New Roman"/>
          <w:iCs/>
          <w:snapToGrid w:val="0"/>
          <w:sz w:val="24"/>
          <w:szCs w:val="24"/>
          <w:lang w:eastAsia="fr-FR"/>
        </w:rPr>
      </w:pPr>
      <w:r w:rsidRPr="0072648D">
        <w:rPr>
          <w:rFonts w:ascii="Times New Roman" w:eastAsia="Times New Roman" w:hAnsi="Times New Roman"/>
          <w:b/>
          <w:iCs/>
          <w:snapToGrid w:val="0"/>
          <w:sz w:val="24"/>
          <w:szCs w:val="24"/>
          <w:u w:val="single"/>
          <w:lang w:eastAsia="fr-FR"/>
        </w:rPr>
        <w:t xml:space="preserve">Excusés </w:t>
      </w:r>
      <w:r w:rsidRPr="0072648D">
        <w:rPr>
          <w:rFonts w:ascii="Times New Roman" w:eastAsia="Times New Roman" w:hAnsi="Times New Roman"/>
          <w:b/>
          <w:iCs/>
          <w:snapToGrid w:val="0"/>
          <w:sz w:val="24"/>
          <w:szCs w:val="24"/>
          <w:lang w:eastAsia="fr-FR"/>
        </w:rPr>
        <w:t>:</w:t>
      </w:r>
      <w:r w:rsidRPr="0072648D">
        <w:rPr>
          <w:rFonts w:ascii="Times New Roman" w:eastAsia="Times New Roman" w:hAnsi="Times New Roman"/>
          <w:iCs/>
          <w:snapToGrid w:val="0"/>
          <w:sz w:val="24"/>
          <w:szCs w:val="24"/>
          <w:lang w:eastAsia="fr-FR"/>
        </w:rPr>
        <w:t xml:space="preserve"> </w:t>
      </w:r>
      <w:r w:rsidRPr="0072648D">
        <w:rPr>
          <w:rFonts w:ascii="Times New Roman" w:eastAsia="Times New Roman" w:hAnsi="Times New Roman"/>
          <w:bCs/>
          <w:iCs/>
          <w:snapToGrid w:val="0"/>
          <w:sz w:val="24"/>
          <w:szCs w:val="24"/>
          <w:lang w:eastAsia="fr-FR"/>
        </w:rPr>
        <w:t>Monsieur Thierry LAZARO</w:t>
      </w:r>
      <w:r w:rsidRPr="00381141">
        <w:rPr>
          <w:rFonts w:ascii="Times New Roman" w:eastAsia="Times New Roman" w:hAnsi="Times New Roman"/>
          <w:bCs/>
          <w:iCs/>
          <w:snapToGrid w:val="0"/>
          <w:sz w:val="24"/>
          <w:szCs w:val="24"/>
          <w:lang w:eastAsia="fr-FR"/>
        </w:rPr>
        <w:t xml:space="preserve"> </w:t>
      </w:r>
      <w:r w:rsidRPr="0072648D">
        <w:rPr>
          <w:rFonts w:ascii="Times New Roman" w:eastAsia="Times New Roman" w:hAnsi="Times New Roman"/>
          <w:iCs/>
          <w:snapToGrid w:val="0"/>
          <w:sz w:val="24"/>
          <w:szCs w:val="24"/>
          <w:lang w:eastAsia="fr-FR"/>
        </w:rPr>
        <w:t>– Monsieur Christophe LEGROIS –</w:t>
      </w:r>
      <w:r>
        <w:rPr>
          <w:rFonts w:ascii="Times New Roman" w:eastAsia="Times New Roman" w:hAnsi="Times New Roman"/>
          <w:iCs/>
          <w:snapToGrid w:val="0"/>
          <w:sz w:val="24"/>
          <w:szCs w:val="24"/>
          <w:lang w:eastAsia="fr-FR"/>
        </w:rPr>
        <w:t xml:space="preserve"> </w:t>
      </w:r>
      <w:r w:rsidRPr="0072648D">
        <w:rPr>
          <w:rFonts w:ascii="Times New Roman" w:eastAsia="Times New Roman" w:hAnsi="Times New Roman"/>
          <w:iCs/>
          <w:snapToGrid w:val="0"/>
          <w:sz w:val="24"/>
          <w:szCs w:val="24"/>
          <w:lang w:eastAsia="fr-FR"/>
        </w:rPr>
        <w:t xml:space="preserve">Monsieur Michel DESMAZIERES. </w:t>
      </w:r>
    </w:p>
    <w:p w14:paraId="61A58BB6" w14:textId="77777777" w:rsidR="00FA47DC" w:rsidRPr="004E1FBD" w:rsidRDefault="00FA47DC" w:rsidP="004E1FBD">
      <w:pPr>
        <w:widowControl w:val="0"/>
        <w:spacing w:after="0" w:line="240" w:lineRule="auto"/>
        <w:jc w:val="both"/>
        <w:rPr>
          <w:rFonts w:ascii="Times New Roman" w:eastAsia="Times New Roman" w:hAnsi="Times New Roman"/>
          <w:b/>
          <w:snapToGrid w:val="0"/>
          <w:sz w:val="24"/>
          <w:szCs w:val="24"/>
          <w:lang w:eastAsia="fr-FR"/>
        </w:rPr>
      </w:pPr>
    </w:p>
    <w:p w14:paraId="7398A09B" w14:textId="45D928EF" w:rsidR="004E1FBD" w:rsidRPr="004E1FBD" w:rsidRDefault="0099626B" w:rsidP="004E1FBD">
      <w:pPr>
        <w:widowControl w:val="0"/>
        <w:spacing w:after="0" w:line="240" w:lineRule="auto"/>
        <w:jc w:val="both"/>
        <w:rPr>
          <w:rFonts w:ascii="Times New Roman" w:eastAsia="Times New Roman" w:hAnsi="Times New Roman"/>
          <w:snapToGrid w:val="0"/>
          <w:kern w:val="1"/>
          <w:sz w:val="24"/>
          <w:szCs w:val="24"/>
          <w:lang w:eastAsia="fr-FR" w:bidi="hi-IN"/>
        </w:rPr>
      </w:pPr>
      <w:r>
        <w:rPr>
          <w:rFonts w:ascii="Times New Roman" w:eastAsia="Times New Roman" w:hAnsi="Times New Roman"/>
          <w:snapToGrid w:val="0"/>
          <w:kern w:val="1"/>
          <w:sz w:val="24"/>
          <w:szCs w:val="24"/>
          <w:lang w:eastAsia="fr-FR" w:bidi="hi-IN"/>
        </w:rPr>
        <w:t>Madame</w:t>
      </w:r>
      <w:r w:rsidR="004E1FBD" w:rsidRPr="004E1FBD">
        <w:rPr>
          <w:rFonts w:ascii="Times New Roman" w:eastAsia="Times New Roman" w:hAnsi="Times New Roman"/>
          <w:snapToGrid w:val="0"/>
          <w:kern w:val="1"/>
          <w:sz w:val="24"/>
          <w:szCs w:val="24"/>
          <w:lang w:eastAsia="fr-FR" w:bidi="hi-IN"/>
        </w:rPr>
        <w:t xml:space="preserve"> </w:t>
      </w:r>
      <w:r>
        <w:rPr>
          <w:rFonts w:ascii="Times New Roman" w:eastAsia="Times New Roman" w:hAnsi="Times New Roman"/>
          <w:snapToGrid w:val="0"/>
          <w:kern w:val="1"/>
          <w:sz w:val="24"/>
          <w:szCs w:val="24"/>
          <w:lang w:eastAsia="fr-FR" w:bidi="hi-IN"/>
        </w:rPr>
        <w:t>Edith Staelen</w:t>
      </w:r>
      <w:r w:rsidR="004E1FBD" w:rsidRPr="004E1FBD">
        <w:rPr>
          <w:rFonts w:ascii="Times New Roman" w:eastAsia="Times New Roman" w:hAnsi="Times New Roman"/>
          <w:snapToGrid w:val="0"/>
          <w:kern w:val="1"/>
          <w:sz w:val="24"/>
          <w:szCs w:val="24"/>
          <w:lang w:eastAsia="fr-FR" w:bidi="hi-IN"/>
        </w:rPr>
        <w:t xml:space="preserve"> </w:t>
      </w:r>
      <w:r w:rsidR="004E1FBD" w:rsidRPr="004E1FBD">
        <w:rPr>
          <w:rFonts w:ascii="Times New Roman" w:eastAsia="Times New Roman" w:hAnsi="Times New Roman"/>
          <w:kern w:val="1"/>
          <w:sz w:val="24"/>
          <w:szCs w:val="24"/>
          <w:lang w:eastAsia="fr-FR" w:bidi="hi-IN"/>
        </w:rPr>
        <w:t>est désigné</w:t>
      </w:r>
      <w:r>
        <w:rPr>
          <w:rFonts w:ascii="Times New Roman" w:eastAsia="Times New Roman" w:hAnsi="Times New Roman"/>
          <w:kern w:val="1"/>
          <w:sz w:val="24"/>
          <w:szCs w:val="24"/>
          <w:lang w:eastAsia="fr-FR" w:bidi="hi-IN"/>
        </w:rPr>
        <w:t>e</w:t>
      </w:r>
      <w:r w:rsidR="004E1FBD" w:rsidRPr="004E1FBD">
        <w:rPr>
          <w:rFonts w:ascii="Times New Roman" w:eastAsia="Times New Roman" w:hAnsi="Times New Roman"/>
          <w:kern w:val="1"/>
          <w:sz w:val="24"/>
          <w:szCs w:val="24"/>
          <w:lang w:eastAsia="fr-FR" w:bidi="hi-IN"/>
        </w:rPr>
        <w:t xml:space="preserve"> secrétaire de séance.</w:t>
      </w:r>
    </w:p>
    <w:p w14:paraId="41563F16" w14:textId="77777777" w:rsidR="004E1FBD" w:rsidRPr="004E1FBD" w:rsidRDefault="004E1FBD" w:rsidP="004E1FBD">
      <w:pPr>
        <w:widowControl w:val="0"/>
        <w:spacing w:after="0" w:line="240" w:lineRule="auto"/>
        <w:rPr>
          <w:rFonts w:ascii="Times New Roman" w:eastAsia="Times New Roman" w:hAnsi="Times New Roman"/>
          <w:b/>
          <w:snapToGrid w:val="0"/>
          <w:sz w:val="24"/>
          <w:szCs w:val="24"/>
          <w:u w:val="single"/>
          <w:lang w:eastAsia="fr-FR"/>
        </w:rPr>
      </w:pPr>
    </w:p>
    <w:p w14:paraId="66889EC4" w14:textId="7C9D65CF" w:rsidR="004615B1" w:rsidRDefault="004615B1" w:rsidP="002A640E">
      <w:pPr>
        <w:spacing w:after="0"/>
        <w:jc w:val="both"/>
        <w:rPr>
          <w:rFonts w:ascii="Times New Roman" w:hAnsi="Times New Roman"/>
          <w:sz w:val="24"/>
          <w:szCs w:val="24"/>
        </w:rPr>
      </w:pPr>
      <w:r w:rsidRPr="002A4E91">
        <w:rPr>
          <w:rFonts w:ascii="Times New Roman" w:hAnsi="Times New Roman"/>
          <w:sz w:val="24"/>
          <w:szCs w:val="24"/>
        </w:rPr>
        <w:t>Le compte-rendu de la séance du</w:t>
      </w:r>
      <w:r>
        <w:rPr>
          <w:rFonts w:ascii="Times New Roman" w:hAnsi="Times New Roman"/>
          <w:sz w:val="24"/>
          <w:szCs w:val="24"/>
        </w:rPr>
        <w:t xml:space="preserve"> </w:t>
      </w:r>
      <w:r w:rsidR="0099626B">
        <w:rPr>
          <w:rFonts w:ascii="Times New Roman" w:hAnsi="Times New Roman"/>
          <w:sz w:val="24"/>
          <w:szCs w:val="24"/>
        </w:rPr>
        <w:t>BUREAU</w:t>
      </w:r>
      <w:r w:rsidR="006D7570">
        <w:rPr>
          <w:rFonts w:ascii="Times New Roman" w:hAnsi="Times New Roman"/>
          <w:sz w:val="24"/>
          <w:szCs w:val="24"/>
        </w:rPr>
        <w:t xml:space="preserve"> </w:t>
      </w:r>
      <w:r w:rsidRPr="002A4E91">
        <w:rPr>
          <w:rFonts w:ascii="Times New Roman" w:hAnsi="Times New Roman"/>
          <w:sz w:val="24"/>
          <w:szCs w:val="24"/>
        </w:rPr>
        <w:t xml:space="preserve">du </w:t>
      </w:r>
      <w:r w:rsidR="004E1FBD">
        <w:rPr>
          <w:rFonts w:ascii="Times New Roman" w:hAnsi="Times New Roman"/>
          <w:sz w:val="24"/>
          <w:szCs w:val="24"/>
        </w:rPr>
        <w:t>11</w:t>
      </w:r>
      <w:r w:rsidR="00D374EE">
        <w:rPr>
          <w:rFonts w:ascii="Times New Roman" w:hAnsi="Times New Roman"/>
          <w:sz w:val="24"/>
          <w:szCs w:val="24"/>
        </w:rPr>
        <w:t xml:space="preserve"> </w:t>
      </w:r>
      <w:r w:rsidR="004E1FBD">
        <w:rPr>
          <w:rFonts w:ascii="Times New Roman" w:hAnsi="Times New Roman"/>
          <w:sz w:val="24"/>
          <w:szCs w:val="24"/>
        </w:rPr>
        <w:t>février 2026</w:t>
      </w:r>
      <w:r>
        <w:rPr>
          <w:rFonts w:ascii="Times New Roman" w:hAnsi="Times New Roman"/>
          <w:sz w:val="24"/>
          <w:szCs w:val="24"/>
        </w:rPr>
        <w:t xml:space="preserve"> </w:t>
      </w:r>
      <w:r w:rsidRPr="002A4E91">
        <w:rPr>
          <w:rFonts w:ascii="Times New Roman" w:hAnsi="Times New Roman"/>
          <w:sz w:val="24"/>
          <w:szCs w:val="24"/>
        </w:rPr>
        <w:t>est adopté à l’unanimité.</w:t>
      </w:r>
    </w:p>
    <w:p w14:paraId="6478EB73" w14:textId="77777777" w:rsidR="00276AC8" w:rsidRDefault="00276AC8" w:rsidP="002A640E">
      <w:pPr>
        <w:spacing w:after="0"/>
        <w:jc w:val="both"/>
        <w:rPr>
          <w:rFonts w:ascii="Times New Roman" w:hAnsi="Times New Roman"/>
          <w:sz w:val="24"/>
          <w:szCs w:val="24"/>
        </w:rPr>
      </w:pPr>
    </w:p>
    <w:p w14:paraId="6079F72E" w14:textId="77777777" w:rsidR="0099626B" w:rsidRPr="005877C6" w:rsidRDefault="0099626B" w:rsidP="0099626B">
      <w:pPr>
        <w:widowControl w:val="0"/>
        <w:jc w:val="center"/>
        <w:rPr>
          <w:bCs/>
          <w:snapToGrid w:val="0"/>
          <w:sz w:val="32"/>
          <w:szCs w:val="32"/>
          <w:u w:val="single"/>
        </w:rPr>
      </w:pPr>
      <w:bookmarkStart w:id="5" w:name="_Hlk224296938"/>
      <w:r>
        <w:rPr>
          <w:bCs/>
          <w:snapToGrid w:val="0"/>
          <w:sz w:val="32"/>
          <w:szCs w:val="32"/>
          <w:u w:val="single"/>
        </w:rPr>
        <w:t>AVIS DU BUREAU</w:t>
      </w:r>
      <w:r w:rsidRPr="005877C6">
        <w:rPr>
          <w:bCs/>
          <w:snapToGrid w:val="0"/>
          <w:sz w:val="32"/>
          <w:szCs w:val="32"/>
          <w:u w:val="single"/>
        </w:rPr>
        <w:t xml:space="preserve"> POUR VOTE AU COMITÉ</w:t>
      </w:r>
    </w:p>
    <w:bookmarkEnd w:id="5"/>
    <w:p w14:paraId="39258461" w14:textId="77777777" w:rsidR="004E1FBD" w:rsidRPr="0025713B" w:rsidRDefault="004E1FBD" w:rsidP="004E1FBD">
      <w:pPr>
        <w:pStyle w:val="Paragraphedeliste"/>
        <w:widowControl w:val="0"/>
        <w:rPr>
          <w:rFonts w:ascii="Times New Roman" w:eastAsia="Times New Roman" w:hAnsi="Times New Roman" w:cs="Times New Roman"/>
          <w:b/>
          <w:snapToGrid w:val="0"/>
          <w:sz w:val="24"/>
          <w:szCs w:val="24"/>
          <w:lang w:eastAsia="fr-FR"/>
        </w:rPr>
      </w:pPr>
      <w:r w:rsidRPr="0025713B">
        <w:rPr>
          <w:rFonts w:ascii="Times New Roman" w:eastAsia="Times New Roman" w:hAnsi="Times New Roman" w:cs="Times New Roman"/>
          <w:b/>
          <w:snapToGrid w:val="0"/>
          <w:sz w:val="24"/>
          <w:szCs w:val="24"/>
          <w:u w:val="single"/>
          <w:lang w:eastAsia="fr-FR"/>
        </w:rPr>
        <w:t>Finances</w:t>
      </w:r>
      <w:r w:rsidRPr="0025713B">
        <w:rPr>
          <w:rFonts w:ascii="Times New Roman" w:eastAsia="Times New Roman" w:hAnsi="Times New Roman" w:cs="Times New Roman"/>
          <w:b/>
          <w:snapToGrid w:val="0"/>
          <w:sz w:val="24"/>
          <w:szCs w:val="24"/>
          <w:lang w:eastAsia="fr-FR"/>
        </w:rPr>
        <w:t> :</w:t>
      </w:r>
    </w:p>
    <w:p w14:paraId="6F545248" w14:textId="77777777" w:rsidR="004E1FBD" w:rsidRPr="0025713B" w:rsidRDefault="004E1FBD" w:rsidP="004E1FBD">
      <w:pPr>
        <w:pStyle w:val="Paragraphedeliste"/>
        <w:widowControl w:val="0"/>
        <w:rPr>
          <w:rFonts w:ascii="Times New Roman" w:eastAsia="Times New Roman" w:hAnsi="Times New Roman" w:cs="Times New Roman"/>
          <w:b/>
          <w:snapToGrid w:val="0"/>
          <w:sz w:val="24"/>
          <w:szCs w:val="24"/>
          <w:u w:val="single"/>
          <w:lang w:eastAsia="fr-FR"/>
        </w:rPr>
      </w:pPr>
    </w:p>
    <w:p w14:paraId="10E57438" w14:textId="77777777" w:rsidR="004E1FBD" w:rsidRPr="0025713B" w:rsidRDefault="004E1FBD" w:rsidP="004E1FBD">
      <w:pPr>
        <w:pStyle w:val="Paragraphedeliste"/>
        <w:widowControl w:val="0"/>
        <w:spacing w:line="360" w:lineRule="auto"/>
        <w:ind w:left="1416"/>
        <w:jc w:val="both"/>
        <w:rPr>
          <w:rFonts w:ascii="Times New Roman" w:hAnsi="Times New Roman" w:cs="Times New Roman"/>
          <w:b/>
          <w:snapToGrid w:val="0"/>
          <w:sz w:val="24"/>
          <w:szCs w:val="24"/>
        </w:rPr>
      </w:pPr>
      <w:r w:rsidRPr="0025713B">
        <w:rPr>
          <w:rFonts w:ascii="Times New Roman" w:hAnsi="Times New Roman" w:cs="Times New Roman"/>
          <w:b/>
          <w:snapToGrid w:val="0"/>
          <w:sz w:val="24"/>
          <w:szCs w:val="24"/>
          <w:u w:val="single"/>
        </w:rPr>
        <w:t>Budget Principal</w:t>
      </w:r>
      <w:r w:rsidRPr="0025713B">
        <w:rPr>
          <w:rFonts w:ascii="Times New Roman" w:hAnsi="Times New Roman" w:cs="Times New Roman"/>
          <w:b/>
          <w:snapToGrid w:val="0"/>
          <w:sz w:val="24"/>
          <w:szCs w:val="24"/>
        </w:rPr>
        <w:t> :</w:t>
      </w:r>
    </w:p>
    <w:p w14:paraId="4DA836B9" w14:textId="77777777" w:rsidR="004E1FBD" w:rsidRPr="0025713B" w:rsidRDefault="004E1FBD" w:rsidP="004E1FBD">
      <w:pPr>
        <w:pStyle w:val="Paragraphedeliste"/>
        <w:widowControl w:val="0"/>
        <w:numPr>
          <w:ilvl w:val="0"/>
          <w:numId w:val="26"/>
        </w:numPr>
        <w:ind w:left="1416"/>
        <w:jc w:val="both"/>
        <w:rPr>
          <w:rFonts w:ascii="Times New Roman" w:hAnsi="Times New Roman" w:cs="Times New Roman"/>
          <w:bCs/>
          <w:snapToGrid w:val="0"/>
          <w:sz w:val="24"/>
          <w:szCs w:val="24"/>
        </w:rPr>
      </w:pPr>
      <w:r w:rsidRPr="0025713B">
        <w:rPr>
          <w:rFonts w:ascii="Times New Roman" w:hAnsi="Times New Roman" w:cs="Times New Roman"/>
          <w:bCs/>
          <w:snapToGrid w:val="0"/>
          <w:sz w:val="24"/>
          <w:szCs w:val="24"/>
        </w:rPr>
        <w:t>Compte de gestion 2025 ;</w:t>
      </w:r>
    </w:p>
    <w:p w14:paraId="494841C1" w14:textId="77777777" w:rsidR="004E1FBD" w:rsidRPr="0025713B" w:rsidRDefault="004E1FBD" w:rsidP="004E1FBD">
      <w:pPr>
        <w:pStyle w:val="Paragraphedeliste"/>
        <w:widowControl w:val="0"/>
        <w:numPr>
          <w:ilvl w:val="0"/>
          <w:numId w:val="26"/>
        </w:numPr>
        <w:ind w:left="1416"/>
        <w:jc w:val="both"/>
        <w:rPr>
          <w:rFonts w:ascii="Times New Roman" w:hAnsi="Times New Roman" w:cs="Times New Roman"/>
          <w:bCs/>
          <w:snapToGrid w:val="0"/>
          <w:sz w:val="24"/>
          <w:szCs w:val="24"/>
        </w:rPr>
      </w:pPr>
      <w:r w:rsidRPr="0025713B">
        <w:rPr>
          <w:rFonts w:ascii="Times New Roman" w:hAnsi="Times New Roman" w:cs="Times New Roman"/>
          <w:bCs/>
          <w:snapToGrid w:val="0"/>
          <w:sz w:val="24"/>
          <w:szCs w:val="24"/>
        </w:rPr>
        <w:t>Compte administratif 2025 ;</w:t>
      </w:r>
    </w:p>
    <w:p w14:paraId="740F6E30" w14:textId="77777777" w:rsidR="004E1FBD" w:rsidRPr="0025713B" w:rsidRDefault="004E1FBD" w:rsidP="004E1FBD">
      <w:pPr>
        <w:pStyle w:val="Paragraphedeliste"/>
        <w:widowControl w:val="0"/>
        <w:numPr>
          <w:ilvl w:val="0"/>
          <w:numId w:val="26"/>
        </w:numPr>
        <w:ind w:left="1416"/>
        <w:jc w:val="both"/>
        <w:rPr>
          <w:rFonts w:ascii="Times New Roman" w:hAnsi="Times New Roman" w:cs="Times New Roman"/>
          <w:bCs/>
          <w:snapToGrid w:val="0"/>
          <w:sz w:val="24"/>
          <w:szCs w:val="24"/>
        </w:rPr>
      </w:pPr>
      <w:r w:rsidRPr="0025713B">
        <w:rPr>
          <w:rFonts w:ascii="Times New Roman" w:hAnsi="Times New Roman" w:cs="Times New Roman"/>
          <w:bCs/>
          <w:snapToGrid w:val="0"/>
          <w:sz w:val="24"/>
          <w:szCs w:val="24"/>
        </w:rPr>
        <w:t xml:space="preserve">Affectation du résultat ; </w:t>
      </w:r>
    </w:p>
    <w:p w14:paraId="0F0328EB" w14:textId="77777777" w:rsidR="004E1FBD" w:rsidRPr="0025713B" w:rsidRDefault="004E1FBD" w:rsidP="004E1FBD">
      <w:pPr>
        <w:pStyle w:val="Paragraphedeliste"/>
        <w:widowControl w:val="0"/>
        <w:numPr>
          <w:ilvl w:val="0"/>
          <w:numId w:val="26"/>
        </w:numPr>
        <w:ind w:left="1416"/>
        <w:jc w:val="both"/>
        <w:rPr>
          <w:rFonts w:ascii="Times New Roman" w:hAnsi="Times New Roman" w:cs="Times New Roman"/>
          <w:bCs/>
          <w:snapToGrid w:val="0"/>
          <w:sz w:val="24"/>
          <w:szCs w:val="24"/>
        </w:rPr>
      </w:pPr>
      <w:r w:rsidRPr="0025713B">
        <w:rPr>
          <w:rFonts w:ascii="Times New Roman" w:hAnsi="Times New Roman" w:cs="Times New Roman"/>
          <w:bCs/>
          <w:snapToGrid w:val="0"/>
          <w:sz w:val="24"/>
          <w:szCs w:val="24"/>
        </w:rPr>
        <w:t>Budget Primitif 2026 - édition complète consultable sur le lien suivant :</w:t>
      </w:r>
    </w:p>
    <w:p w14:paraId="07456E0E" w14:textId="77777777" w:rsidR="004E1FBD" w:rsidRPr="0025713B" w:rsidRDefault="004E1FBD" w:rsidP="004E1FBD">
      <w:pPr>
        <w:pStyle w:val="Paragraphedeliste"/>
        <w:widowControl w:val="0"/>
        <w:ind w:left="1416"/>
        <w:jc w:val="both"/>
        <w:rPr>
          <w:rFonts w:ascii="Times New Roman" w:hAnsi="Times New Roman" w:cs="Times New Roman"/>
          <w:bCs/>
          <w:snapToGrid w:val="0"/>
          <w:sz w:val="24"/>
          <w:szCs w:val="24"/>
        </w:rPr>
      </w:pPr>
      <w:hyperlink r:id="rId8" w:history="1">
        <w:r w:rsidRPr="0025713B">
          <w:rPr>
            <w:rStyle w:val="Lienhypertexte"/>
            <w:rFonts w:ascii="Times New Roman" w:hAnsi="Times New Roman" w:cs="Times New Roman"/>
            <w:bCs/>
            <w:snapToGrid w:val="0"/>
            <w:sz w:val="24"/>
            <w:szCs w:val="24"/>
          </w:rPr>
          <w:t>http://www.usan.fr/wp-content/uploads/2026/02/Budget-Principal-2026-edition-complete.pdf</w:t>
        </w:r>
      </w:hyperlink>
    </w:p>
    <w:p w14:paraId="0D9BC8C9" w14:textId="77777777" w:rsidR="004E1FBD" w:rsidRPr="0025713B" w:rsidRDefault="004E1FBD" w:rsidP="004E1FBD">
      <w:pPr>
        <w:pStyle w:val="Paragraphedeliste"/>
        <w:widowControl w:val="0"/>
        <w:ind w:left="1416"/>
        <w:jc w:val="both"/>
        <w:rPr>
          <w:rFonts w:ascii="Times New Roman" w:hAnsi="Times New Roman" w:cs="Times New Roman"/>
          <w:bCs/>
          <w:snapToGrid w:val="0"/>
          <w:sz w:val="24"/>
          <w:szCs w:val="24"/>
        </w:rPr>
      </w:pPr>
    </w:p>
    <w:p w14:paraId="2C727540" w14:textId="77777777" w:rsidR="004E1FBD" w:rsidRPr="0025713B" w:rsidRDefault="004E1FBD" w:rsidP="004E1FBD">
      <w:pPr>
        <w:pStyle w:val="Paragraphedeliste"/>
        <w:widowControl w:val="0"/>
        <w:spacing w:line="360" w:lineRule="auto"/>
        <w:ind w:left="1416"/>
        <w:jc w:val="both"/>
        <w:rPr>
          <w:rFonts w:ascii="Times New Roman" w:hAnsi="Times New Roman" w:cs="Times New Roman"/>
          <w:b/>
          <w:snapToGrid w:val="0"/>
          <w:sz w:val="24"/>
          <w:szCs w:val="24"/>
        </w:rPr>
      </w:pPr>
      <w:r w:rsidRPr="0025713B">
        <w:rPr>
          <w:rFonts w:ascii="Times New Roman" w:hAnsi="Times New Roman" w:cs="Times New Roman"/>
          <w:b/>
          <w:snapToGrid w:val="0"/>
          <w:sz w:val="24"/>
          <w:szCs w:val="24"/>
          <w:u w:val="single"/>
        </w:rPr>
        <w:t>Budget Annexe</w:t>
      </w:r>
      <w:r w:rsidRPr="0025713B">
        <w:rPr>
          <w:rFonts w:ascii="Times New Roman" w:hAnsi="Times New Roman" w:cs="Times New Roman"/>
          <w:b/>
          <w:snapToGrid w:val="0"/>
          <w:sz w:val="24"/>
          <w:szCs w:val="24"/>
        </w:rPr>
        <w:t> :</w:t>
      </w:r>
    </w:p>
    <w:p w14:paraId="3E08F4DD" w14:textId="77777777" w:rsidR="004E1FBD" w:rsidRPr="0025713B" w:rsidRDefault="004E1FBD" w:rsidP="004E1FBD">
      <w:pPr>
        <w:pStyle w:val="Paragraphedeliste"/>
        <w:widowControl w:val="0"/>
        <w:numPr>
          <w:ilvl w:val="0"/>
          <w:numId w:val="26"/>
        </w:numPr>
        <w:ind w:left="1416"/>
        <w:jc w:val="both"/>
        <w:rPr>
          <w:rFonts w:ascii="Times New Roman" w:hAnsi="Times New Roman" w:cs="Times New Roman"/>
          <w:bCs/>
          <w:snapToGrid w:val="0"/>
          <w:sz w:val="24"/>
          <w:szCs w:val="24"/>
        </w:rPr>
      </w:pPr>
      <w:r w:rsidRPr="0025713B">
        <w:rPr>
          <w:rFonts w:ascii="Times New Roman" w:hAnsi="Times New Roman" w:cs="Times New Roman"/>
          <w:bCs/>
          <w:snapToGrid w:val="0"/>
          <w:sz w:val="24"/>
          <w:szCs w:val="24"/>
        </w:rPr>
        <w:t xml:space="preserve">Compte de gestion 2025 ; </w:t>
      </w:r>
    </w:p>
    <w:p w14:paraId="78A6893D" w14:textId="77777777" w:rsidR="004E1FBD" w:rsidRPr="0025713B" w:rsidRDefault="004E1FBD" w:rsidP="004E1FBD">
      <w:pPr>
        <w:pStyle w:val="Paragraphedeliste"/>
        <w:widowControl w:val="0"/>
        <w:numPr>
          <w:ilvl w:val="0"/>
          <w:numId w:val="26"/>
        </w:numPr>
        <w:ind w:left="1416"/>
        <w:jc w:val="both"/>
        <w:rPr>
          <w:rFonts w:ascii="Times New Roman" w:hAnsi="Times New Roman" w:cs="Times New Roman"/>
          <w:bCs/>
          <w:snapToGrid w:val="0"/>
          <w:sz w:val="24"/>
          <w:szCs w:val="24"/>
        </w:rPr>
      </w:pPr>
      <w:r w:rsidRPr="0025713B">
        <w:rPr>
          <w:rFonts w:ascii="Times New Roman" w:hAnsi="Times New Roman" w:cs="Times New Roman"/>
          <w:bCs/>
          <w:snapToGrid w:val="0"/>
          <w:sz w:val="24"/>
          <w:szCs w:val="24"/>
        </w:rPr>
        <w:t>Compte administratif 2025 ;</w:t>
      </w:r>
    </w:p>
    <w:p w14:paraId="27EBE9E4" w14:textId="77777777" w:rsidR="004E1FBD" w:rsidRPr="0025713B" w:rsidRDefault="004E1FBD" w:rsidP="004E1FBD">
      <w:pPr>
        <w:pStyle w:val="Paragraphedeliste"/>
        <w:widowControl w:val="0"/>
        <w:numPr>
          <w:ilvl w:val="0"/>
          <w:numId w:val="26"/>
        </w:numPr>
        <w:ind w:left="1416"/>
        <w:jc w:val="both"/>
        <w:rPr>
          <w:rFonts w:ascii="Times New Roman" w:hAnsi="Times New Roman" w:cs="Times New Roman"/>
          <w:bCs/>
          <w:snapToGrid w:val="0"/>
          <w:sz w:val="24"/>
          <w:szCs w:val="24"/>
        </w:rPr>
      </w:pPr>
      <w:r w:rsidRPr="0025713B">
        <w:rPr>
          <w:rFonts w:ascii="Times New Roman" w:hAnsi="Times New Roman" w:cs="Times New Roman"/>
          <w:bCs/>
          <w:snapToGrid w:val="0"/>
          <w:sz w:val="24"/>
          <w:szCs w:val="24"/>
        </w:rPr>
        <w:t>Affectation du résultat ;</w:t>
      </w:r>
    </w:p>
    <w:p w14:paraId="207885B4" w14:textId="77777777" w:rsidR="004E1FBD" w:rsidRPr="0025713B" w:rsidRDefault="004E1FBD" w:rsidP="004E1FBD">
      <w:pPr>
        <w:pStyle w:val="Paragraphedeliste"/>
        <w:widowControl w:val="0"/>
        <w:numPr>
          <w:ilvl w:val="0"/>
          <w:numId w:val="26"/>
        </w:numPr>
        <w:ind w:left="1416"/>
        <w:jc w:val="both"/>
        <w:rPr>
          <w:rFonts w:ascii="Times New Roman" w:hAnsi="Times New Roman" w:cs="Times New Roman"/>
          <w:bCs/>
          <w:snapToGrid w:val="0"/>
          <w:sz w:val="24"/>
          <w:szCs w:val="24"/>
        </w:rPr>
      </w:pPr>
      <w:r w:rsidRPr="0025713B">
        <w:rPr>
          <w:rFonts w:ascii="Times New Roman" w:hAnsi="Times New Roman" w:cs="Times New Roman"/>
          <w:bCs/>
          <w:snapToGrid w:val="0"/>
          <w:sz w:val="24"/>
          <w:szCs w:val="24"/>
        </w:rPr>
        <w:t>Budget Primitif 2026 - édition complète consultable sur le lien suivant :</w:t>
      </w:r>
    </w:p>
    <w:p w14:paraId="4AAE14DE" w14:textId="77777777" w:rsidR="004E1FBD" w:rsidRPr="0025713B" w:rsidRDefault="004E1FBD" w:rsidP="004E1FBD">
      <w:pPr>
        <w:pStyle w:val="Paragraphedeliste"/>
        <w:widowControl w:val="0"/>
        <w:ind w:left="1416"/>
        <w:jc w:val="both"/>
        <w:rPr>
          <w:rStyle w:val="Lienhypertexte"/>
          <w:rFonts w:ascii="Times New Roman" w:hAnsi="Times New Roman" w:cs="Times New Roman"/>
          <w:bCs/>
          <w:snapToGrid w:val="0"/>
          <w:sz w:val="24"/>
          <w:szCs w:val="24"/>
        </w:rPr>
      </w:pPr>
      <w:hyperlink r:id="rId9" w:history="1">
        <w:r w:rsidRPr="0025713B">
          <w:rPr>
            <w:rStyle w:val="Lienhypertexte"/>
            <w:rFonts w:ascii="Times New Roman" w:hAnsi="Times New Roman" w:cs="Times New Roman"/>
            <w:bCs/>
            <w:snapToGrid w:val="0"/>
            <w:sz w:val="24"/>
            <w:szCs w:val="24"/>
          </w:rPr>
          <w:t>http://www.usan.fr/wp-content/uploads/2026/02/Budget-Annexe-2026-edition-complete.pdf</w:t>
        </w:r>
      </w:hyperlink>
    </w:p>
    <w:p w14:paraId="1363779F" w14:textId="77777777" w:rsidR="004E1FBD" w:rsidRPr="0025713B" w:rsidRDefault="004E1FBD" w:rsidP="004E1FBD">
      <w:pPr>
        <w:pStyle w:val="Paragraphedeliste"/>
        <w:widowControl w:val="0"/>
        <w:ind w:left="1416"/>
        <w:jc w:val="both"/>
        <w:rPr>
          <w:rFonts w:ascii="Times New Roman" w:hAnsi="Times New Roman" w:cs="Times New Roman"/>
          <w:bCs/>
          <w:snapToGrid w:val="0"/>
          <w:sz w:val="24"/>
          <w:szCs w:val="24"/>
        </w:rPr>
      </w:pPr>
    </w:p>
    <w:p w14:paraId="69F0C29C" w14:textId="77777777" w:rsidR="004E1FBD" w:rsidRPr="0025713B" w:rsidRDefault="004E1FBD" w:rsidP="004E1FBD">
      <w:pPr>
        <w:pStyle w:val="Paragraphedeliste"/>
        <w:widowControl w:val="0"/>
        <w:numPr>
          <w:ilvl w:val="0"/>
          <w:numId w:val="26"/>
        </w:numPr>
        <w:ind w:firstLine="309"/>
        <w:jc w:val="both"/>
        <w:rPr>
          <w:rFonts w:ascii="Times New Roman" w:hAnsi="Times New Roman" w:cs="Times New Roman"/>
          <w:snapToGrid w:val="0"/>
          <w:sz w:val="24"/>
          <w:szCs w:val="24"/>
        </w:rPr>
      </w:pPr>
      <w:r w:rsidRPr="0025713B">
        <w:rPr>
          <w:rFonts w:ascii="Times New Roman" w:hAnsi="Times New Roman" w:cs="Times New Roman"/>
          <w:snapToGrid w:val="0"/>
          <w:sz w:val="24"/>
          <w:szCs w:val="24"/>
        </w:rPr>
        <w:lastRenderedPageBreak/>
        <w:t>Détermination des tarifs 2026 pour les études de nivellement en régie ;</w:t>
      </w:r>
    </w:p>
    <w:p w14:paraId="5466CF2F" w14:textId="77777777" w:rsidR="004E1FBD" w:rsidRPr="0025713B" w:rsidRDefault="004E1FBD" w:rsidP="004E1FBD">
      <w:pPr>
        <w:pStyle w:val="Paragraphedeliste"/>
        <w:widowControl w:val="0"/>
        <w:numPr>
          <w:ilvl w:val="0"/>
          <w:numId w:val="26"/>
        </w:numPr>
        <w:ind w:firstLine="168"/>
        <w:jc w:val="both"/>
        <w:rPr>
          <w:rFonts w:ascii="Times New Roman" w:hAnsi="Times New Roman" w:cs="Times New Roman"/>
          <w:bCs/>
          <w:snapToGrid w:val="0"/>
          <w:sz w:val="24"/>
          <w:szCs w:val="24"/>
        </w:rPr>
      </w:pPr>
      <w:r w:rsidRPr="0025713B">
        <w:rPr>
          <w:rFonts w:ascii="Times New Roman" w:hAnsi="Times New Roman" w:cs="Times New Roman"/>
          <w:bCs/>
          <w:snapToGrid w:val="0"/>
          <w:sz w:val="24"/>
          <w:szCs w:val="24"/>
        </w:rPr>
        <w:t>Détermination des tarifs pour le barème des travaux et les coûts en régie ;</w:t>
      </w:r>
    </w:p>
    <w:p w14:paraId="0727293A" w14:textId="77777777" w:rsidR="004E1FBD" w:rsidRPr="0025713B" w:rsidRDefault="004E1FBD" w:rsidP="004E1FBD">
      <w:pPr>
        <w:pStyle w:val="Paragraphedeliste"/>
        <w:widowControl w:val="0"/>
        <w:numPr>
          <w:ilvl w:val="0"/>
          <w:numId w:val="26"/>
        </w:numPr>
        <w:ind w:left="1455" w:hanging="567"/>
        <w:jc w:val="both"/>
        <w:rPr>
          <w:rFonts w:ascii="Times New Roman" w:hAnsi="Times New Roman" w:cs="Times New Roman"/>
          <w:bCs/>
          <w:snapToGrid w:val="0"/>
          <w:sz w:val="24"/>
          <w:szCs w:val="24"/>
        </w:rPr>
      </w:pPr>
      <w:r w:rsidRPr="0025713B">
        <w:rPr>
          <w:rFonts w:ascii="Times New Roman" w:eastAsia="Times New Roman" w:hAnsi="Times New Roman" w:cs="Times New Roman"/>
          <w:bCs/>
          <w:snapToGrid w:val="0"/>
          <w:sz w:val="24"/>
          <w:szCs w:val="24"/>
          <w:lang w:eastAsia="fr-FR"/>
        </w:rPr>
        <w:t>Mise en place de subventions d’équipement dans le cadre de la réduction de la vulnérabilité au risque d’inondations ;</w:t>
      </w:r>
    </w:p>
    <w:p w14:paraId="3B4DA258" w14:textId="77777777" w:rsidR="004E1FBD" w:rsidRPr="0025713B" w:rsidRDefault="004E1FBD" w:rsidP="004E1FBD">
      <w:pPr>
        <w:pStyle w:val="Paragraphedeliste"/>
        <w:widowControl w:val="0"/>
        <w:rPr>
          <w:rFonts w:ascii="Times New Roman" w:eastAsia="Times New Roman" w:hAnsi="Times New Roman" w:cs="Times New Roman"/>
          <w:b/>
          <w:lang w:eastAsia="fr-FR"/>
        </w:rPr>
      </w:pPr>
    </w:p>
    <w:p w14:paraId="2C59E203" w14:textId="77777777" w:rsidR="004E1FBD" w:rsidRPr="0025713B" w:rsidRDefault="004E1FBD" w:rsidP="004E1FBD">
      <w:pPr>
        <w:pStyle w:val="Paragraphedeliste"/>
        <w:widowControl w:val="0"/>
        <w:rPr>
          <w:rFonts w:ascii="Times New Roman" w:eastAsia="Times New Roman" w:hAnsi="Times New Roman" w:cs="Times New Roman"/>
          <w:b/>
          <w:snapToGrid w:val="0"/>
          <w:sz w:val="24"/>
          <w:szCs w:val="24"/>
          <w:lang w:eastAsia="fr-FR"/>
        </w:rPr>
      </w:pPr>
      <w:bookmarkStart w:id="6" w:name="_Hlk224294599"/>
      <w:r w:rsidRPr="0025713B">
        <w:rPr>
          <w:rFonts w:ascii="Times New Roman" w:eastAsia="Times New Roman" w:hAnsi="Times New Roman" w:cs="Times New Roman"/>
          <w:b/>
          <w:snapToGrid w:val="0"/>
          <w:sz w:val="24"/>
          <w:szCs w:val="24"/>
          <w:u w:val="single"/>
          <w:lang w:eastAsia="fr-FR"/>
        </w:rPr>
        <w:t>R</w:t>
      </w:r>
      <w:r w:rsidRPr="0025713B">
        <w:rPr>
          <w:rFonts w:ascii="Times New Roman" w:eastAsia="Times New Roman" w:hAnsi="Times New Roman" w:cs="Times New Roman"/>
          <w:b/>
          <w:u w:val="single"/>
          <w:lang w:eastAsia="fr-FR"/>
        </w:rPr>
        <w:t>essources Humaines</w:t>
      </w:r>
      <w:r w:rsidRPr="0025713B">
        <w:rPr>
          <w:rFonts w:ascii="Times New Roman" w:eastAsia="Times New Roman" w:hAnsi="Times New Roman" w:cs="Times New Roman"/>
          <w:b/>
          <w:snapToGrid w:val="0"/>
          <w:sz w:val="24"/>
          <w:szCs w:val="24"/>
          <w:lang w:eastAsia="fr-FR"/>
        </w:rPr>
        <w:t> :</w:t>
      </w:r>
    </w:p>
    <w:bookmarkEnd w:id="6"/>
    <w:p w14:paraId="0F4050FA" w14:textId="77777777" w:rsidR="004E1FBD" w:rsidRPr="0025713B" w:rsidRDefault="004E1FBD" w:rsidP="004E1FBD">
      <w:pPr>
        <w:pStyle w:val="Paragraphedeliste"/>
        <w:widowControl w:val="0"/>
        <w:rPr>
          <w:rFonts w:ascii="Times New Roman" w:eastAsia="Times New Roman" w:hAnsi="Times New Roman" w:cs="Times New Roman"/>
          <w:b/>
          <w:snapToGrid w:val="0"/>
          <w:sz w:val="24"/>
          <w:szCs w:val="24"/>
          <w:lang w:eastAsia="fr-FR"/>
        </w:rPr>
      </w:pPr>
    </w:p>
    <w:p w14:paraId="316F5007" w14:textId="77777777" w:rsidR="004E1FBD" w:rsidRPr="0051042C" w:rsidRDefault="004E1FBD" w:rsidP="004E1FBD">
      <w:pPr>
        <w:pStyle w:val="Paragraphedeliste"/>
        <w:widowControl w:val="0"/>
        <w:numPr>
          <w:ilvl w:val="0"/>
          <w:numId w:val="26"/>
        </w:numPr>
        <w:ind w:left="1416"/>
        <w:jc w:val="both"/>
        <w:rPr>
          <w:rFonts w:ascii="Times New Roman" w:hAnsi="Times New Roman" w:cs="Times New Roman"/>
          <w:bCs/>
          <w:snapToGrid w:val="0"/>
          <w:sz w:val="24"/>
          <w:szCs w:val="24"/>
        </w:rPr>
      </w:pPr>
      <w:bookmarkStart w:id="7" w:name="_Hlk224294673"/>
      <w:r w:rsidRPr="0025713B">
        <w:rPr>
          <w:rFonts w:ascii="Times New Roman" w:hAnsi="Times New Roman" w:cs="Times New Roman"/>
          <w:bCs/>
          <w:snapToGrid w:val="0"/>
          <w:sz w:val="24"/>
          <w:szCs w:val="24"/>
        </w:rPr>
        <w:t>A</w:t>
      </w:r>
      <w:r w:rsidRPr="0025713B">
        <w:rPr>
          <w:rFonts w:ascii="Times New Roman" w:hAnsi="Times New Roman" w:cs="Times New Roman"/>
          <w:sz w:val="24"/>
          <w:szCs w:val="24"/>
        </w:rPr>
        <w:t>ugmentation de la participation au financement de la prévoyance santé.</w:t>
      </w:r>
    </w:p>
    <w:p w14:paraId="0809E12C" w14:textId="77777777" w:rsidR="0051042C" w:rsidRDefault="0051042C" w:rsidP="0051042C">
      <w:pPr>
        <w:pStyle w:val="Paragraphedeliste"/>
        <w:widowControl w:val="0"/>
        <w:ind w:left="1416"/>
        <w:jc w:val="both"/>
        <w:rPr>
          <w:rFonts w:ascii="Times New Roman" w:hAnsi="Times New Roman" w:cs="Times New Roman"/>
          <w:bCs/>
          <w:snapToGrid w:val="0"/>
          <w:sz w:val="24"/>
          <w:szCs w:val="24"/>
        </w:rPr>
      </w:pPr>
    </w:p>
    <w:p w14:paraId="7BD8D532" w14:textId="77546406" w:rsidR="0051042C" w:rsidRPr="0025713B" w:rsidRDefault="0051042C" w:rsidP="0051042C">
      <w:pPr>
        <w:pStyle w:val="Paragraphedeliste"/>
        <w:widowControl w:val="0"/>
        <w:rPr>
          <w:rFonts w:ascii="Times New Roman" w:eastAsia="Times New Roman" w:hAnsi="Times New Roman" w:cs="Times New Roman"/>
          <w:b/>
          <w:snapToGrid w:val="0"/>
          <w:sz w:val="24"/>
          <w:szCs w:val="24"/>
          <w:lang w:eastAsia="fr-FR"/>
        </w:rPr>
      </w:pPr>
      <w:r>
        <w:rPr>
          <w:rFonts w:ascii="Times New Roman" w:eastAsia="Times New Roman" w:hAnsi="Times New Roman" w:cs="Times New Roman"/>
          <w:b/>
          <w:snapToGrid w:val="0"/>
          <w:sz w:val="24"/>
          <w:szCs w:val="24"/>
          <w:u w:val="single"/>
          <w:lang w:eastAsia="fr-FR"/>
        </w:rPr>
        <w:t>Administration Générale</w:t>
      </w:r>
      <w:r w:rsidRPr="0025713B">
        <w:rPr>
          <w:rFonts w:ascii="Times New Roman" w:eastAsia="Times New Roman" w:hAnsi="Times New Roman" w:cs="Times New Roman"/>
          <w:b/>
          <w:snapToGrid w:val="0"/>
          <w:sz w:val="24"/>
          <w:szCs w:val="24"/>
          <w:lang w:eastAsia="fr-FR"/>
        </w:rPr>
        <w:t> :</w:t>
      </w:r>
      <w:r>
        <w:rPr>
          <w:rFonts w:ascii="Times New Roman" w:eastAsia="Times New Roman" w:hAnsi="Times New Roman" w:cs="Times New Roman"/>
          <w:b/>
          <w:snapToGrid w:val="0"/>
          <w:sz w:val="24"/>
          <w:szCs w:val="24"/>
          <w:lang w:eastAsia="fr-FR"/>
        </w:rPr>
        <w:t xml:space="preserve"> (</w:t>
      </w:r>
      <w:r w:rsidRPr="0051042C">
        <w:rPr>
          <w:rFonts w:ascii="Times New Roman" w:eastAsia="Times New Roman" w:hAnsi="Times New Roman" w:cs="Times New Roman"/>
          <w:bCs/>
          <w:snapToGrid w:val="0"/>
          <w:sz w:val="24"/>
          <w:szCs w:val="24"/>
          <w:lang w:eastAsia="fr-FR"/>
        </w:rPr>
        <w:t>délibération remise sur table</w:t>
      </w:r>
      <w:r>
        <w:rPr>
          <w:rFonts w:ascii="Times New Roman" w:eastAsia="Times New Roman" w:hAnsi="Times New Roman" w:cs="Times New Roman"/>
          <w:b/>
          <w:snapToGrid w:val="0"/>
          <w:sz w:val="24"/>
          <w:szCs w:val="24"/>
          <w:lang w:eastAsia="fr-FR"/>
        </w:rPr>
        <w:t>)</w:t>
      </w:r>
    </w:p>
    <w:p w14:paraId="51A7FB96" w14:textId="77777777" w:rsidR="0051042C" w:rsidRPr="0051042C" w:rsidRDefault="0051042C" w:rsidP="0051042C">
      <w:pPr>
        <w:pStyle w:val="Paragraphedeliste"/>
        <w:widowControl w:val="0"/>
        <w:ind w:left="1416"/>
        <w:rPr>
          <w:rFonts w:ascii="Times New Roman" w:hAnsi="Times New Roman" w:cs="Times New Roman"/>
          <w:bCs/>
          <w:snapToGrid w:val="0"/>
          <w:sz w:val="24"/>
          <w:szCs w:val="24"/>
        </w:rPr>
      </w:pPr>
    </w:p>
    <w:p w14:paraId="1F2CC9E8" w14:textId="29318606" w:rsidR="0051042C" w:rsidRPr="0025713B" w:rsidRDefault="0051042C" w:rsidP="004E1FBD">
      <w:pPr>
        <w:pStyle w:val="Paragraphedeliste"/>
        <w:widowControl w:val="0"/>
        <w:numPr>
          <w:ilvl w:val="0"/>
          <w:numId w:val="26"/>
        </w:numPr>
        <w:ind w:left="1416"/>
        <w:jc w:val="both"/>
        <w:rPr>
          <w:rFonts w:ascii="Times New Roman" w:hAnsi="Times New Roman" w:cs="Times New Roman"/>
          <w:bCs/>
          <w:snapToGrid w:val="0"/>
          <w:sz w:val="24"/>
          <w:szCs w:val="24"/>
        </w:rPr>
      </w:pPr>
      <w:r w:rsidRPr="0038097F">
        <w:rPr>
          <w:rFonts w:ascii="Times New Roman" w:hAnsi="Times New Roman" w:cs="Times New Roman"/>
          <w:sz w:val="24"/>
          <w:szCs w:val="24"/>
        </w:rPr>
        <w:t>Groupement de commandes pour la fourniture d’électricité, de gaz naturel, de gaz propane et de fioul, avec Territoire d’Energie Flandre</w:t>
      </w:r>
      <w:r>
        <w:rPr>
          <w:rFonts w:ascii="Times New Roman" w:hAnsi="Times New Roman" w:cs="Times New Roman"/>
          <w:sz w:val="24"/>
          <w:szCs w:val="24"/>
        </w:rPr>
        <w:t>.</w:t>
      </w:r>
    </w:p>
    <w:bookmarkEnd w:id="7"/>
    <w:p w14:paraId="165DE1C8" w14:textId="77777777" w:rsidR="004E1FBD" w:rsidRDefault="004E1FBD" w:rsidP="00FA47DC">
      <w:pPr>
        <w:pStyle w:val="Paragraphedeliste"/>
        <w:widowControl w:val="0"/>
        <w:spacing w:after="0"/>
        <w:ind w:left="1416" w:firstLine="708"/>
        <w:jc w:val="both"/>
        <w:rPr>
          <w:rFonts w:ascii="Times New Roman" w:hAnsi="Times New Roman" w:cs="Times New Roman"/>
          <w:bCs/>
          <w:snapToGrid w:val="0"/>
          <w:sz w:val="24"/>
          <w:szCs w:val="24"/>
        </w:rPr>
      </w:pPr>
    </w:p>
    <w:p w14:paraId="2AAB62D7" w14:textId="77777777" w:rsidR="004E1FBD" w:rsidRDefault="004E1FBD" w:rsidP="004E1FBD">
      <w:pPr>
        <w:widowControl w:val="0"/>
        <w:ind w:left="709"/>
        <w:rPr>
          <w:rFonts w:ascii="Times New Roman" w:hAnsi="Times New Roman"/>
          <w:b/>
          <w:snapToGrid w:val="0"/>
          <w:sz w:val="24"/>
          <w:szCs w:val="24"/>
          <w:u w:val="single"/>
        </w:rPr>
      </w:pPr>
      <w:r w:rsidRPr="0025713B">
        <w:rPr>
          <w:rFonts w:ascii="Times New Roman" w:hAnsi="Times New Roman"/>
          <w:b/>
          <w:snapToGrid w:val="0"/>
          <w:sz w:val="24"/>
          <w:szCs w:val="24"/>
          <w:u w:val="single"/>
        </w:rPr>
        <w:t xml:space="preserve">Questions diverses </w:t>
      </w:r>
    </w:p>
    <w:p w14:paraId="2FDC73F0" w14:textId="77777777" w:rsidR="00FA47DC" w:rsidRPr="0025713B" w:rsidRDefault="00FA47DC" w:rsidP="004E1FBD">
      <w:pPr>
        <w:widowControl w:val="0"/>
        <w:ind w:left="709"/>
        <w:rPr>
          <w:rFonts w:ascii="Times New Roman" w:hAnsi="Times New Roman"/>
          <w:b/>
          <w:snapToGrid w:val="0"/>
          <w:sz w:val="24"/>
          <w:szCs w:val="24"/>
          <w:u w:val="single"/>
        </w:rPr>
      </w:pPr>
    </w:p>
    <w:p w14:paraId="3672F0D8" w14:textId="77777777" w:rsidR="00FA47DC" w:rsidRPr="00FA47DC" w:rsidRDefault="00FA47DC" w:rsidP="00FA47DC">
      <w:pPr>
        <w:widowControl w:val="0"/>
        <w:jc w:val="center"/>
        <w:rPr>
          <w:rFonts w:ascii="Times New Roman" w:hAnsi="Times New Roman"/>
          <w:bCs/>
          <w:snapToGrid w:val="0"/>
          <w:sz w:val="32"/>
          <w:szCs w:val="32"/>
          <w:u w:val="double"/>
        </w:rPr>
      </w:pPr>
      <w:r w:rsidRPr="00FA47DC">
        <w:rPr>
          <w:rFonts w:ascii="Times New Roman" w:hAnsi="Times New Roman"/>
          <w:bCs/>
          <w:snapToGrid w:val="0"/>
          <w:sz w:val="32"/>
          <w:szCs w:val="32"/>
          <w:u w:val="double"/>
        </w:rPr>
        <w:t>AVIS DU BUREAU POUR VOTE AU COMITÉ</w:t>
      </w:r>
    </w:p>
    <w:p w14:paraId="28F17B9D" w14:textId="77777777" w:rsidR="00C3745A" w:rsidRPr="000014CE" w:rsidRDefault="00C3745A" w:rsidP="009438D1">
      <w:pPr>
        <w:widowControl w:val="0"/>
        <w:spacing w:after="0"/>
        <w:jc w:val="center"/>
        <w:rPr>
          <w:rFonts w:ascii="Times New Roman" w:hAnsi="Times New Roman"/>
          <w:bCs/>
          <w:snapToGrid w:val="0"/>
          <w:sz w:val="28"/>
          <w:szCs w:val="28"/>
          <w:u w:val="doubl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60523E" w:rsidRPr="0060523E" w14:paraId="482709D7" w14:textId="77777777" w:rsidTr="008D5920">
        <w:trPr>
          <w:trHeight w:val="745"/>
        </w:trPr>
        <w:tc>
          <w:tcPr>
            <w:tcW w:w="92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56C097" w14:textId="316A1BC5" w:rsidR="0060523E" w:rsidRPr="0025713B" w:rsidRDefault="00774084" w:rsidP="0064274C">
            <w:pPr>
              <w:pStyle w:val="Paragraphedeliste"/>
              <w:widowControl w:val="0"/>
              <w:ind w:left="0"/>
              <w:rPr>
                <w:rFonts w:ascii="Times New Roman" w:eastAsia="Times New Roman" w:hAnsi="Times New Roman" w:cs="Times New Roman"/>
                <w:snapToGrid w:val="0"/>
                <w:color w:val="E7E6E6" w:themeColor="background2"/>
                <w:sz w:val="24"/>
                <w:szCs w:val="24"/>
                <w:lang w:eastAsia="fr-FR"/>
              </w:rPr>
            </w:pPr>
            <w:bookmarkStart w:id="8" w:name="_Hlk181883047"/>
            <w:r w:rsidRPr="0025713B">
              <w:rPr>
                <w:rFonts w:ascii="Times New Roman" w:hAnsi="Times New Roman" w:cs="Times New Roman"/>
                <w:b/>
                <w:snapToGrid w:val="0"/>
                <w:sz w:val="24"/>
                <w:szCs w:val="24"/>
              </w:rPr>
              <w:t>1</w:t>
            </w:r>
            <w:r w:rsidR="00EE2785" w:rsidRPr="0025713B">
              <w:rPr>
                <w:rFonts w:ascii="Times New Roman" w:hAnsi="Times New Roman" w:cs="Times New Roman"/>
                <w:b/>
                <w:snapToGrid w:val="0"/>
                <w:sz w:val="24"/>
                <w:szCs w:val="24"/>
              </w:rPr>
              <w:t>/</w:t>
            </w:r>
            <w:r w:rsidR="00EE2785" w:rsidRPr="0025713B">
              <w:rPr>
                <w:rFonts w:ascii="Times New Roman" w:eastAsia="Times New Roman" w:hAnsi="Times New Roman" w:cs="Times New Roman"/>
                <w:b/>
                <w:snapToGrid w:val="0"/>
                <w:sz w:val="24"/>
                <w:szCs w:val="24"/>
                <w:lang w:eastAsia="fr-FR"/>
              </w:rPr>
              <w:t xml:space="preserve"> </w:t>
            </w:r>
            <w:r w:rsidR="00B3329E" w:rsidRPr="0025713B">
              <w:rPr>
                <w:rFonts w:ascii="Times New Roman" w:hAnsi="Times New Roman" w:cs="Times New Roman"/>
                <w:b/>
                <w:snapToGrid w:val="0"/>
                <w:sz w:val="24"/>
                <w:szCs w:val="24"/>
              </w:rPr>
              <w:t>Finances –</w:t>
            </w:r>
            <w:r w:rsidR="00B3329E" w:rsidRPr="0025713B">
              <w:rPr>
                <w:rFonts w:ascii="Times New Roman" w:hAnsi="Times New Roman" w:cs="Times New Roman"/>
                <w:b/>
                <w:sz w:val="24"/>
                <w:szCs w:val="24"/>
              </w:rPr>
              <w:t xml:space="preserve"> </w:t>
            </w:r>
            <w:r w:rsidR="00B3329E" w:rsidRPr="0025713B">
              <w:rPr>
                <w:rFonts w:ascii="Times New Roman" w:hAnsi="Times New Roman" w:cs="Times New Roman"/>
                <w:snapToGrid w:val="0"/>
                <w:sz w:val="24"/>
                <w:szCs w:val="24"/>
              </w:rPr>
              <w:t>Budget Principal - Compte de gestion 2025</w:t>
            </w:r>
            <w:r w:rsidR="00B3329E" w:rsidRPr="0025713B">
              <w:rPr>
                <w:rFonts w:ascii="Times New Roman" w:hAnsi="Times New Roman" w:cs="Times New Roman"/>
                <w:b/>
                <w:sz w:val="24"/>
                <w:szCs w:val="24"/>
              </w:rPr>
              <w:t>.</w:t>
            </w:r>
          </w:p>
        </w:tc>
      </w:tr>
      <w:bookmarkEnd w:id="8"/>
    </w:tbl>
    <w:p w14:paraId="1CB164A9" w14:textId="77777777" w:rsidR="0060523E" w:rsidRDefault="0060523E" w:rsidP="0060523E">
      <w:pPr>
        <w:widowControl w:val="0"/>
        <w:spacing w:after="0" w:line="240" w:lineRule="auto"/>
        <w:jc w:val="center"/>
        <w:rPr>
          <w:rFonts w:ascii="Times New Roman" w:hAnsi="Times New Roman"/>
          <w:bCs/>
          <w:snapToGrid w:val="0"/>
          <w:sz w:val="28"/>
          <w:szCs w:val="28"/>
          <w:u w:val="single"/>
        </w:rPr>
      </w:pPr>
    </w:p>
    <w:p w14:paraId="235E5B0E" w14:textId="77777777" w:rsidR="00C3745A" w:rsidRPr="00E54BE6" w:rsidRDefault="00C3745A" w:rsidP="00C3745A">
      <w:pPr>
        <w:widowControl w:val="0"/>
        <w:spacing w:after="0" w:line="240" w:lineRule="auto"/>
        <w:jc w:val="center"/>
        <w:rPr>
          <w:rFonts w:ascii="Times New Roman" w:eastAsia="Times New Roman" w:hAnsi="Times New Roman"/>
          <w:b/>
          <w:snapToGrid w:val="0"/>
          <w:sz w:val="24"/>
          <w:szCs w:val="24"/>
          <w:u w:val="single"/>
          <w:lang w:eastAsia="fr-FR"/>
        </w:rPr>
      </w:pPr>
      <w:bookmarkStart w:id="9" w:name="_Hlk189489644"/>
      <w:r w:rsidRPr="00E54BE6">
        <w:rPr>
          <w:rFonts w:ascii="Times New Roman" w:eastAsia="Times New Roman" w:hAnsi="Times New Roman"/>
          <w:b/>
          <w:snapToGrid w:val="0"/>
          <w:sz w:val="24"/>
          <w:szCs w:val="24"/>
          <w:u w:val="single"/>
          <w:lang w:eastAsia="fr-FR"/>
        </w:rPr>
        <w:t xml:space="preserve">Rapporteur : </w:t>
      </w:r>
      <w:r>
        <w:rPr>
          <w:rFonts w:ascii="Times New Roman" w:eastAsia="Times New Roman" w:hAnsi="Times New Roman"/>
          <w:b/>
          <w:snapToGrid w:val="0"/>
          <w:sz w:val="24"/>
          <w:szCs w:val="24"/>
          <w:u w:val="single"/>
          <w:lang w:eastAsia="fr-FR"/>
        </w:rPr>
        <w:t>M</w:t>
      </w:r>
      <w:r w:rsidRPr="00E54BE6">
        <w:rPr>
          <w:rFonts w:ascii="Times New Roman" w:eastAsia="Times New Roman" w:hAnsi="Times New Roman"/>
          <w:b/>
          <w:snapToGrid w:val="0"/>
          <w:sz w:val="24"/>
          <w:szCs w:val="24"/>
          <w:u w:val="single"/>
          <w:lang w:eastAsia="fr-FR"/>
        </w:rPr>
        <w:t>onsieur Jo</w:t>
      </w:r>
      <w:r>
        <w:rPr>
          <w:rFonts w:ascii="Times New Roman" w:eastAsia="Times New Roman" w:hAnsi="Times New Roman"/>
          <w:b/>
          <w:snapToGrid w:val="0"/>
          <w:sz w:val="24"/>
          <w:szCs w:val="24"/>
          <w:u w:val="single"/>
          <w:lang w:eastAsia="fr-FR"/>
        </w:rPr>
        <w:t>ë</w:t>
      </w:r>
      <w:r w:rsidRPr="00E54BE6">
        <w:rPr>
          <w:rFonts w:ascii="Times New Roman" w:eastAsia="Times New Roman" w:hAnsi="Times New Roman"/>
          <w:b/>
          <w:snapToGrid w:val="0"/>
          <w:sz w:val="24"/>
          <w:szCs w:val="24"/>
          <w:u w:val="single"/>
          <w:lang w:eastAsia="fr-FR"/>
        </w:rPr>
        <w:t>l DEVOS</w:t>
      </w:r>
    </w:p>
    <w:bookmarkEnd w:id="9"/>
    <w:p w14:paraId="0C13C81F" w14:textId="77777777" w:rsidR="00A07890" w:rsidRDefault="00A07890" w:rsidP="00A07890">
      <w:pPr>
        <w:widowControl w:val="0"/>
        <w:suppressAutoHyphens/>
        <w:spacing w:after="0" w:line="240" w:lineRule="auto"/>
        <w:rPr>
          <w:rFonts w:ascii="Times New Roman" w:hAnsi="Times New Roman"/>
          <w:kern w:val="1"/>
          <w:sz w:val="24"/>
          <w:szCs w:val="24"/>
          <w:lang w:eastAsia="zh-CN" w:bidi="hi-IN"/>
        </w:rPr>
      </w:pPr>
    </w:p>
    <w:p w14:paraId="33E8C677" w14:textId="77777777" w:rsidR="00B3329E" w:rsidRPr="00B3329E" w:rsidRDefault="00B3329E" w:rsidP="00B3329E">
      <w:pPr>
        <w:widowControl w:val="0"/>
        <w:spacing w:after="0" w:line="240" w:lineRule="auto"/>
        <w:jc w:val="both"/>
        <w:rPr>
          <w:rFonts w:ascii="Times New Roman" w:hAnsi="Times New Roman"/>
          <w:sz w:val="24"/>
          <w:szCs w:val="24"/>
        </w:rPr>
      </w:pPr>
      <w:r w:rsidRPr="00B3329E">
        <w:rPr>
          <w:rFonts w:ascii="Times New Roman" w:hAnsi="Times New Roman"/>
          <w:sz w:val="24"/>
          <w:szCs w:val="24"/>
        </w:rPr>
        <w:t>Après la présentation du budget primitif de l’exercice 2025 et les décisions modificatives qui s’y rattachent, les titres définitifs des créances à recouvrer, le détail des dépenses effectuées et celui des mandats délivrés, les bordereaux et titres de recettes, les bordereaux de mandats, le compte de gestion dressé par le receveur accompagné des états de développement des comptes de tiers, ainsi que l’état de l’actif, l’état du passif, l’état des restes à recouvrer et l’état des restes à payer,</w:t>
      </w:r>
    </w:p>
    <w:p w14:paraId="0412985A" w14:textId="77777777" w:rsidR="00B3329E" w:rsidRPr="00B3329E" w:rsidRDefault="00B3329E" w:rsidP="00B3329E">
      <w:pPr>
        <w:widowControl w:val="0"/>
        <w:spacing w:after="0" w:line="240" w:lineRule="auto"/>
        <w:jc w:val="both"/>
        <w:rPr>
          <w:rFonts w:ascii="Times New Roman" w:hAnsi="Times New Roman"/>
          <w:sz w:val="24"/>
          <w:szCs w:val="24"/>
        </w:rPr>
      </w:pPr>
    </w:p>
    <w:p w14:paraId="586B755B" w14:textId="77777777" w:rsidR="00B3329E" w:rsidRPr="00B3329E" w:rsidRDefault="00B3329E" w:rsidP="00B3329E">
      <w:pPr>
        <w:widowControl w:val="0"/>
        <w:spacing w:after="0" w:line="240" w:lineRule="auto"/>
        <w:jc w:val="both"/>
        <w:rPr>
          <w:rFonts w:ascii="Times New Roman" w:hAnsi="Times New Roman"/>
          <w:sz w:val="24"/>
          <w:szCs w:val="24"/>
        </w:rPr>
      </w:pPr>
      <w:r w:rsidRPr="00B3329E">
        <w:rPr>
          <w:rFonts w:ascii="Times New Roman" w:hAnsi="Times New Roman"/>
          <w:sz w:val="24"/>
          <w:szCs w:val="24"/>
        </w:rPr>
        <w:t>Après s’être assuré que le receveur a repris dans ses écritures le montant de chacun des soldes figurant au bilan de l’exercice 2025, celui de tous les titres de recettes émis et celui de tous les mandats de paiement ordonnancés et qu’il a procédé à toutes les opérations d’ordre qu’ils lui ont été prescrites de passer dans ses écritures,</w:t>
      </w:r>
    </w:p>
    <w:p w14:paraId="2D821AE5" w14:textId="77777777" w:rsidR="00B3329E" w:rsidRPr="00B3329E" w:rsidRDefault="00B3329E" w:rsidP="00B3329E">
      <w:pPr>
        <w:widowControl w:val="0"/>
        <w:spacing w:after="0" w:line="240" w:lineRule="auto"/>
        <w:jc w:val="both"/>
        <w:rPr>
          <w:rFonts w:ascii="Times New Roman" w:hAnsi="Times New Roman"/>
          <w:sz w:val="24"/>
          <w:szCs w:val="24"/>
        </w:rPr>
      </w:pPr>
    </w:p>
    <w:p w14:paraId="734EA02D" w14:textId="77777777" w:rsidR="00B3329E" w:rsidRPr="00B3329E" w:rsidRDefault="00B3329E" w:rsidP="00B3329E">
      <w:pPr>
        <w:widowControl w:val="0"/>
        <w:spacing w:after="0" w:line="240" w:lineRule="auto"/>
        <w:jc w:val="both"/>
        <w:rPr>
          <w:rFonts w:ascii="Times New Roman" w:hAnsi="Times New Roman"/>
          <w:sz w:val="24"/>
          <w:szCs w:val="24"/>
        </w:rPr>
      </w:pPr>
      <w:r w:rsidRPr="00B3329E">
        <w:rPr>
          <w:rFonts w:ascii="Times New Roman" w:hAnsi="Times New Roman"/>
          <w:sz w:val="24"/>
          <w:szCs w:val="24"/>
        </w:rPr>
        <w:t>Statuant sur l’ensemble des opérations effectuées du 1</w:t>
      </w:r>
      <w:r w:rsidRPr="00B3329E">
        <w:rPr>
          <w:rFonts w:ascii="Times New Roman" w:hAnsi="Times New Roman"/>
          <w:sz w:val="24"/>
          <w:szCs w:val="24"/>
          <w:vertAlign w:val="superscript"/>
        </w:rPr>
        <w:t>er</w:t>
      </w:r>
      <w:r w:rsidRPr="00B3329E">
        <w:rPr>
          <w:rFonts w:ascii="Times New Roman" w:hAnsi="Times New Roman"/>
          <w:sz w:val="24"/>
          <w:szCs w:val="24"/>
        </w:rPr>
        <w:t xml:space="preserve"> janvier 2025 au 31 décembre 2025 sur l’exécution du budget de l’exercice 2025 en ce qui concerne les différentes sections budgétaires et budgets annexes et sur la comptabilité des valeurs inactives,</w:t>
      </w:r>
    </w:p>
    <w:p w14:paraId="2A63C826" w14:textId="77777777" w:rsidR="00B3329E" w:rsidRPr="00B3329E" w:rsidRDefault="00B3329E" w:rsidP="00B3329E">
      <w:pPr>
        <w:widowControl w:val="0"/>
        <w:spacing w:after="0" w:line="240" w:lineRule="auto"/>
        <w:jc w:val="both"/>
        <w:rPr>
          <w:rFonts w:ascii="Times New Roman" w:hAnsi="Times New Roman"/>
          <w:sz w:val="24"/>
          <w:szCs w:val="24"/>
        </w:rPr>
      </w:pPr>
    </w:p>
    <w:p w14:paraId="60140FBA" w14:textId="77777777" w:rsidR="00B3329E" w:rsidRPr="00B3329E" w:rsidRDefault="00B3329E" w:rsidP="00B3329E">
      <w:pPr>
        <w:widowControl w:val="0"/>
        <w:spacing w:after="0" w:line="240" w:lineRule="auto"/>
        <w:jc w:val="both"/>
        <w:rPr>
          <w:rFonts w:ascii="Times New Roman" w:hAnsi="Times New Roman"/>
          <w:sz w:val="24"/>
          <w:szCs w:val="24"/>
        </w:rPr>
      </w:pPr>
      <w:r w:rsidRPr="00B3329E">
        <w:rPr>
          <w:rFonts w:ascii="Times New Roman" w:hAnsi="Times New Roman"/>
          <w:sz w:val="24"/>
          <w:szCs w:val="24"/>
        </w:rPr>
        <w:t>Le Comité Syndical de l’Union Syndicale d’Aménagement Hydraulique du Nord déclare que le compte de gestion dressé, pour l’exercice 2025 par le receveur d’Armentières, visé et certifié conforme par l’ordonnateur, n’appelle ni observation ni réserve de sa part.</w:t>
      </w:r>
    </w:p>
    <w:p w14:paraId="0FF25FA3" w14:textId="77777777" w:rsidR="00B3329E" w:rsidRPr="00A07890" w:rsidRDefault="00B3329E" w:rsidP="00A07890">
      <w:pPr>
        <w:widowControl w:val="0"/>
        <w:suppressAutoHyphens/>
        <w:spacing w:after="0" w:line="240" w:lineRule="auto"/>
        <w:rPr>
          <w:rFonts w:ascii="Times New Roman" w:hAnsi="Times New Roman"/>
          <w:kern w:val="1"/>
          <w:sz w:val="24"/>
          <w:szCs w:val="24"/>
          <w:lang w:eastAsia="zh-CN" w:bidi="hi-IN"/>
        </w:rPr>
      </w:pPr>
    </w:p>
    <w:p w14:paraId="6DF0F918" w14:textId="77777777" w:rsidR="00A07890" w:rsidRPr="00A07890" w:rsidRDefault="00A07890" w:rsidP="00A07890">
      <w:pPr>
        <w:widowControl w:val="0"/>
        <w:suppressAutoHyphens/>
        <w:spacing w:after="0" w:line="240" w:lineRule="auto"/>
        <w:jc w:val="both"/>
        <w:rPr>
          <w:rFonts w:ascii="Times New Roman" w:eastAsia="Times New Roman" w:hAnsi="Times New Roman"/>
          <w:iCs/>
          <w:snapToGrid w:val="0"/>
          <w:sz w:val="24"/>
          <w:szCs w:val="24"/>
          <w:lang w:eastAsia="fr-FR"/>
        </w:rPr>
      </w:pPr>
      <w:r w:rsidRPr="00A07890">
        <w:rPr>
          <w:rFonts w:ascii="Times New Roman" w:eastAsia="AR PL UMing HK" w:hAnsi="Times New Roman" w:cs="Lohit Hindi"/>
          <w:iCs/>
          <w:snapToGrid w:val="0"/>
          <w:kern w:val="1"/>
          <w:sz w:val="24"/>
          <w:szCs w:val="24"/>
          <w:lang w:eastAsia="zh-CN" w:bidi="hi-IN"/>
        </w:rPr>
        <w:t xml:space="preserve">Le Bureau a émis un avis favorable.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B3329E" w:rsidRPr="0060523E" w14:paraId="6C0BF55E" w14:textId="77777777" w:rsidTr="0096664A">
        <w:trPr>
          <w:trHeight w:val="745"/>
        </w:trPr>
        <w:tc>
          <w:tcPr>
            <w:tcW w:w="92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2C148A0" w14:textId="3FBFF06A" w:rsidR="00B3329E" w:rsidRPr="0025713B" w:rsidRDefault="00B3329E" w:rsidP="0096664A">
            <w:pPr>
              <w:pStyle w:val="Paragraphedeliste"/>
              <w:widowControl w:val="0"/>
              <w:ind w:left="0"/>
              <w:rPr>
                <w:rFonts w:ascii="Times New Roman" w:eastAsia="Times New Roman" w:hAnsi="Times New Roman" w:cs="Times New Roman"/>
                <w:snapToGrid w:val="0"/>
                <w:color w:val="E7E6E6" w:themeColor="background2"/>
                <w:sz w:val="24"/>
                <w:szCs w:val="24"/>
                <w:lang w:eastAsia="fr-FR"/>
              </w:rPr>
            </w:pPr>
            <w:bookmarkStart w:id="10" w:name="_Hlk224287150"/>
            <w:r w:rsidRPr="0025713B">
              <w:rPr>
                <w:rFonts w:ascii="Times New Roman" w:hAnsi="Times New Roman" w:cs="Times New Roman"/>
                <w:b/>
                <w:snapToGrid w:val="0"/>
                <w:sz w:val="24"/>
                <w:szCs w:val="24"/>
              </w:rPr>
              <w:lastRenderedPageBreak/>
              <w:t>2/</w:t>
            </w:r>
            <w:r w:rsidRPr="0025713B">
              <w:rPr>
                <w:rFonts w:ascii="Times New Roman" w:eastAsia="Times New Roman" w:hAnsi="Times New Roman" w:cs="Times New Roman"/>
                <w:b/>
                <w:snapToGrid w:val="0"/>
                <w:sz w:val="24"/>
                <w:szCs w:val="24"/>
                <w:lang w:eastAsia="fr-FR"/>
              </w:rPr>
              <w:t xml:space="preserve"> </w:t>
            </w:r>
            <w:r w:rsidR="007702CF" w:rsidRPr="0025713B">
              <w:rPr>
                <w:rFonts w:ascii="Times New Roman" w:hAnsi="Times New Roman" w:cs="Times New Roman"/>
                <w:b/>
                <w:snapToGrid w:val="0"/>
                <w:sz w:val="24"/>
                <w:szCs w:val="24"/>
              </w:rPr>
              <w:t>Finances –</w:t>
            </w:r>
            <w:r w:rsidR="007702CF" w:rsidRPr="0025713B">
              <w:rPr>
                <w:rFonts w:ascii="Times New Roman" w:hAnsi="Times New Roman" w:cs="Times New Roman"/>
                <w:b/>
                <w:sz w:val="24"/>
                <w:szCs w:val="24"/>
              </w:rPr>
              <w:t xml:space="preserve"> </w:t>
            </w:r>
            <w:r w:rsidR="007702CF" w:rsidRPr="0025713B">
              <w:rPr>
                <w:rFonts w:ascii="Times New Roman" w:hAnsi="Times New Roman" w:cs="Times New Roman"/>
                <w:snapToGrid w:val="0"/>
                <w:sz w:val="24"/>
                <w:szCs w:val="24"/>
              </w:rPr>
              <w:t>Budget Principal - Compte administratif 2025</w:t>
            </w:r>
            <w:r w:rsidR="007702CF" w:rsidRPr="0025713B">
              <w:rPr>
                <w:rFonts w:ascii="Times New Roman" w:hAnsi="Times New Roman" w:cs="Times New Roman"/>
                <w:b/>
                <w:sz w:val="24"/>
                <w:szCs w:val="24"/>
              </w:rPr>
              <w:t>.</w:t>
            </w:r>
          </w:p>
        </w:tc>
      </w:tr>
      <w:bookmarkEnd w:id="10"/>
    </w:tbl>
    <w:p w14:paraId="79DD8E5F" w14:textId="77777777" w:rsidR="009819D1" w:rsidRDefault="009819D1" w:rsidP="008262F6">
      <w:pPr>
        <w:spacing w:after="0" w:line="240" w:lineRule="auto"/>
        <w:jc w:val="both"/>
        <w:rPr>
          <w:rFonts w:ascii="Times New Roman" w:eastAsia="SimSun" w:hAnsi="Times New Roman"/>
          <w:iCs/>
          <w:sz w:val="24"/>
          <w:szCs w:val="24"/>
          <w:lang w:eastAsia="zh-CN"/>
        </w:rPr>
      </w:pPr>
    </w:p>
    <w:p w14:paraId="7F7198FF" w14:textId="77777777" w:rsidR="007702CF" w:rsidRPr="007702CF" w:rsidRDefault="007702CF" w:rsidP="007702CF">
      <w:pPr>
        <w:widowControl w:val="0"/>
        <w:spacing w:after="0" w:line="240" w:lineRule="auto"/>
        <w:jc w:val="center"/>
        <w:rPr>
          <w:rFonts w:ascii="Times New Roman" w:hAnsi="Times New Roman"/>
          <w:b/>
          <w:sz w:val="24"/>
          <w:szCs w:val="24"/>
          <w:u w:val="single"/>
        </w:rPr>
      </w:pPr>
      <w:r w:rsidRPr="007702CF">
        <w:rPr>
          <w:rFonts w:ascii="Times New Roman" w:hAnsi="Times New Roman"/>
          <w:b/>
          <w:sz w:val="24"/>
          <w:szCs w:val="24"/>
          <w:u w:val="single"/>
        </w:rPr>
        <w:t>Rapporteur : Monsieur Joël DEVOS</w:t>
      </w:r>
    </w:p>
    <w:p w14:paraId="44075B6F" w14:textId="77777777" w:rsidR="007702CF" w:rsidRPr="007702CF" w:rsidRDefault="007702CF" w:rsidP="007702CF">
      <w:pPr>
        <w:widowControl w:val="0"/>
        <w:spacing w:after="0" w:line="240" w:lineRule="auto"/>
        <w:jc w:val="both"/>
        <w:rPr>
          <w:rFonts w:ascii="Times New Roman" w:eastAsia="Times New Roman" w:hAnsi="Times New Roman"/>
          <w:snapToGrid w:val="0"/>
          <w:sz w:val="24"/>
          <w:szCs w:val="24"/>
          <w:lang w:eastAsia="fr-FR"/>
        </w:rPr>
      </w:pPr>
    </w:p>
    <w:p w14:paraId="694B8145" w14:textId="77777777" w:rsidR="007702CF" w:rsidRPr="007702CF" w:rsidRDefault="007702CF" w:rsidP="007702CF">
      <w:pPr>
        <w:widowControl w:val="0"/>
        <w:spacing w:after="0" w:line="240" w:lineRule="auto"/>
        <w:jc w:val="both"/>
        <w:rPr>
          <w:rFonts w:ascii="Times New Roman" w:eastAsia="Times New Roman" w:hAnsi="Times New Roman"/>
          <w:snapToGrid w:val="0"/>
          <w:sz w:val="24"/>
          <w:szCs w:val="24"/>
          <w:lang w:eastAsia="fr-FR"/>
        </w:rPr>
      </w:pPr>
    </w:p>
    <w:p w14:paraId="10AB2D01" w14:textId="77777777" w:rsidR="007702CF" w:rsidRPr="007702CF" w:rsidRDefault="007702CF" w:rsidP="007702CF">
      <w:pPr>
        <w:widowControl w:val="0"/>
        <w:spacing w:after="0" w:line="240" w:lineRule="auto"/>
        <w:jc w:val="both"/>
        <w:rPr>
          <w:rFonts w:ascii="Times New Roman" w:eastAsia="Times New Roman" w:hAnsi="Times New Roman"/>
          <w:snapToGrid w:val="0"/>
          <w:sz w:val="24"/>
          <w:szCs w:val="24"/>
          <w:lang w:eastAsia="fr-FR"/>
        </w:rPr>
      </w:pPr>
      <w:r w:rsidRPr="007702CF">
        <w:rPr>
          <w:rFonts w:ascii="Times New Roman" w:eastAsia="Times New Roman" w:hAnsi="Times New Roman"/>
          <w:snapToGrid w:val="0"/>
          <w:sz w:val="24"/>
          <w:szCs w:val="24"/>
          <w:lang w:eastAsia="fr-FR"/>
        </w:rPr>
        <w:t>Monsieur Jean-Jacques DEWYNTER, Président de l’Union Syndicale d’Aménagement Hydraulique du Nord se retire au moment de l’adoption du compte administratif 2025.</w:t>
      </w:r>
    </w:p>
    <w:p w14:paraId="11EA3949" w14:textId="77777777" w:rsidR="007702CF" w:rsidRPr="007702CF" w:rsidRDefault="007702CF" w:rsidP="007702CF">
      <w:pPr>
        <w:widowControl w:val="0"/>
        <w:spacing w:after="0" w:line="240" w:lineRule="auto"/>
        <w:jc w:val="both"/>
        <w:rPr>
          <w:rFonts w:ascii="Times New Roman" w:eastAsia="Times New Roman" w:hAnsi="Times New Roman"/>
          <w:snapToGrid w:val="0"/>
          <w:sz w:val="24"/>
          <w:szCs w:val="24"/>
          <w:lang w:eastAsia="fr-FR"/>
        </w:rPr>
      </w:pPr>
    </w:p>
    <w:p w14:paraId="61A468A7" w14:textId="77777777" w:rsidR="007702CF" w:rsidRPr="007702CF" w:rsidRDefault="007702CF" w:rsidP="007702CF">
      <w:pPr>
        <w:widowControl w:val="0"/>
        <w:spacing w:after="0" w:line="240" w:lineRule="auto"/>
        <w:jc w:val="both"/>
        <w:rPr>
          <w:rFonts w:ascii="Times New Roman" w:eastAsia="Times New Roman" w:hAnsi="Times New Roman"/>
          <w:snapToGrid w:val="0"/>
          <w:sz w:val="24"/>
          <w:szCs w:val="24"/>
          <w:lang w:eastAsia="fr-FR"/>
        </w:rPr>
      </w:pPr>
    </w:p>
    <w:p w14:paraId="7B4FC547" w14:textId="77777777" w:rsidR="007702CF" w:rsidRPr="007702CF" w:rsidRDefault="007702CF" w:rsidP="007702CF">
      <w:pPr>
        <w:widowControl w:val="0"/>
        <w:spacing w:after="0" w:line="240" w:lineRule="auto"/>
        <w:jc w:val="both"/>
        <w:rPr>
          <w:rFonts w:ascii="Times New Roman" w:eastAsia="Times New Roman" w:hAnsi="Times New Roman"/>
          <w:snapToGrid w:val="0"/>
          <w:sz w:val="24"/>
          <w:szCs w:val="24"/>
          <w:lang w:eastAsia="fr-FR"/>
        </w:rPr>
      </w:pPr>
      <w:r w:rsidRPr="007702CF">
        <w:rPr>
          <w:rFonts w:ascii="Times New Roman" w:eastAsia="Times New Roman" w:hAnsi="Times New Roman"/>
          <w:snapToGrid w:val="0"/>
          <w:sz w:val="24"/>
          <w:szCs w:val="24"/>
          <w:lang w:eastAsia="fr-FR"/>
        </w:rPr>
        <w:t>Après la présentation du budget primitif et les décisions modificatives de l’exercice 2025, les titres déduits des créances à recouvrer, le détail des dépenses effectuées et celui des mandats délivrés, les bordereaux de titres de recettes, de mandats, le compte administratif dressé par monsieur le Président accompagné du compte de gestion présenté par le trésorier d’Armentières conforme au compte administratif dont les résultats sont ci-après évoqués.</w:t>
      </w:r>
    </w:p>
    <w:p w14:paraId="3E50233D" w14:textId="77777777" w:rsidR="007702CF" w:rsidRPr="007702CF" w:rsidRDefault="007702CF" w:rsidP="007702CF">
      <w:pPr>
        <w:widowControl w:val="0"/>
        <w:spacing w:after="0" w:line="240" w:lineRule="auto"/>
        <w:jc w:val="both"/>
        <w:rPr>
          <w:rFonts w:ascii="Times New Roman" w:eastAsia="Times New Roman" w:hAnsi="Times New Roman"/>
          <w:snapToGrid w:val="0"/>
          <w:sz w:val="24"/>
          <w:szCs w:val="24"/>
          <w:lang w:eastAsia="fr-FR"/>
        </w:rPr>
      </w:pPr>
    </w:p>
    <w:p w14:paraId="2364AB1C" w14:textId="77777777" w:rsidR="007702CF" w:rsidRPr="007702CF" w:rsidRDefault="007702CF" w:rsidP="007702CF">
      <w:pPr>
        <w:widowControl w:val="0"/>
        <w:spacing w:after="0" w:line="240" w:lineRule="auto"/>
        <w:jc w:val="both"/>
        <w:rPr>
          <w:rFonts w:ascii="Times New Roman" w:eastAsia="Times New Roman" w:hAnsi="Times New Roman"/>
          <w:snapToGrid w:val="0"/>
          <w:sz w:val="24"/>
          <w:szCs w:val="24"/>
          <w:lang w:eastAsia="fr-FR"/>
        </w:rPr>
      </w:pPr>
    </w:p>
    <w:p w14:paraId="680523BE" w14:textId="77777777" w:rsidR="007702CF" w:rsidRPr="007702CF" w:rsidRDefault="007702CF" w:rsidP="007702CF">
      <w:pPr>
        <w:widowControl w:val="0"/>
        <w:spacing w:after="0" w:line="240" w:lineRule="auto"/>
        <w:jc w:val="both"/>
        <w:rPr>
          <w:rFonts w:ascii="Times New Roman" w:eastAsia="Times New Roman" w:hAnsi="Times New Roman"/>
          <w:snapToGrid w:val="0"/>
          <w:sz w:val="24"/>
          <w:szCs w:val="24"/>
          <w:lang w:eastAsia="fr-FR"/>
        </w:rPr>
      </w:pPr>
      <w:r w:rsidRPr="007702CF">
        <w:rPr>
          <w:rFonts w:ascii="Times New Roman" w:eastAsia="Times New Roman" w:hAnsi="Times New Roman"/>
          <w:snapToGrid w:val="0"/>
          <w:sz w:val="24"/>
          <w:szCs w:val="24"/>
          <w:lang w:eastAsia="fr-FR"/>
        </w:rPr>
        <w:t>Considérant que le Président a normalement administré pendant le cours de l’exercice 2025 les finances du syndicat en présentant le recouvrement de toutes les créances et en n’ordonnançant que les dépenses justifiées et utiles, il vous est proposé de procéder au règlement définitif du budget 2025 et de fixer comme suit les résultats des différentes sections budgétaires.</w:t>
      </w:r>
    </w:p>
    <w:p w14:paraId="2839104F" w14:textId="542326A3" w:rsidR="007702CF" w:rsidRPr="007702CF" w:rsidRDefault="007702CF" w:rsidP="007702CF">
      <w:pPr>
        <w:widowControl w:val="0"/>
        <w:spacing w:after="0" w:line="240" w:lineRule="auto"/>
        <w:jc w:val="both"/>
        <w:rPr>
          <w:rFonts w:ascii="Times New Roman" w:eastAsia="Times New Roman" w:hAnsi="Times New Roman"/>
          <w:snapToGrid w:val="0"/>
          <w:lang w:eastAsia="fr-FR"/>
        </w:rPr>
      </w:pPr>
    </w:p>
    <w:p w14:paraId="47C9065B" w14:textId="77777777" w:rsidR="007702CF" w:rsidRPr="007702CF" w:rsidRDefault="007702CF" w:rsidP="007702CF">
      <w:pPr>
        <w:widowControl w:val="0"/>
        <w:spacing w:after="0" w:line="240" w:lineRule="auto"/>
        <w:rPr>
          <w:rFonts w:ascii="Times New Roman" w:eastAsia="Times New Roman" w:hAnsi="Times New Roman"/>
          <w:b/>
          <w:snapToGrid w:val="0"/>
          <w:sz w:val="18"/>
          <w:szCs w:val="18"/>
          <w:u w:val="single"/>
          <w:lang w:eastAsia="fr-FR"/>
        </w:rPr>
      </w:pPr>
    </w:p>
    <w:p w14:paraId="0605A0DC" w14:textId="77777777" w:rsidR="007702CF" w:rsidRPr="007702CF" w:rsidRDefault="007702CF" w:rsidP="007702CF">
      <w:pPr>
        <w:widowControl w:val="0"/>
        <w:spacing w:after="0" w:line="240" w:lineRule="auto"/>
        <w:jc w:val="center"/>
        <w:rPr>
          <w:rFonts w:ascii="Times New Roman" w:eastAsia="Times New Roman" w:hAnsi="Times New Roman"/>
          <w:b/>
          <w:snapToGrid w:val="0"/>
          <w:sz w:val="18"/>
          <w:szCs w:val="18"/>
          <w:u w:val="single"/>
          <w:lang w:eastAsia="fr-FR"/>
        </w:rPr>
      </w:pPr>
    </w:p>
    <w:p w14:paraId="20F8DC8F" w14:textId="0D5802ED" w:rsidR="007702CF" w:rsidRPr="007702CF" w:rsidRDefault="007702CF" w:rsidP="007702CF">
      <w:pPr>
        <w:widowControl w:val="0"/>
        <w:spacing w:after="0" w:line="240" w:lineRule="auto"/>
        <w:ind w:left="-851"/>
        <w:jc w:val="right"/>
        <w:rPr>
          <w:rFonts w:ascii="Times New Roman" w:eastAsia="Times New Roman" w:hAnsi="Times New Roman"/>
          <w:b/>
          <w:snapToGrid w:val="0"/>
          <w:sz w:val="18"/>
          <w:szCs w:val="18"/>
          <w:u w:val="single"/>
          <w:lang w:eastAsia="fr-FR"/>
        </w:rPr>
      </w:pPr>
      <w:r w:rsidRPr="007702CF">
        <w:rPr>
          <w:rFonts w:ascii="Times New Roman" w:eastAsia="Times New Roman" w:hAnsi="Times New Roman"/>
          <w:noProof/>
          <w:sz w:val="20"/>
          <w:szCs w:val="20"/>
          <w:lang w:eastAsia="fr-FR"/>
        </w:rPr>
        <w:drawing>
          <wp:inline distT="0" distB="0" distL="0" distR="0" wp14:anchorId="40E72B36" wp14:editId="331A2707">
            <wp:extent cx="5760720" cy="2891790"/>
            <wp:effectExtent l="0" t="0" r="0" b="3810"/>
            <wp:docPr id="5405556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891790"/>
                    </a:xfrm>
                    <a:prstGeom prst="rect">
                      <a:avLst/>
                    </a:prstGeom>
                    <a:noFill/>
                    <a:ln>
                      <a:noFill/>
                    </a:ln>
                  </pic:spPr>
                </pic:pic>
              </a:graphicData>
            </a:graphic>
          </wp:inline>
        </w:drawing>
      </w:r>
    </w:p>
    <w:p w14:paraId="06321C1D" w14:textId="77777777" w:rsidR="007702CF" w:rsidRPr="007702CF" w:rsidRDefault="007702CF" w:rsidP="007702CF">
      <w:pPr>
        <w:widowControl w:val="0"/>
        <w:spacing w:after="0" w:line="240" w:lineRule="auto"/>
        <w:jc w:val="center"/>
        <w:rPr>
          <w:rFonts w:ascii="Times New Roman" w:eastAsia="Times New Roman" w:hAnsi="Times New Roman"/>
          <w:b/>
          <w:snapToGrid w:val="0"/>
          <w:sz w:val="18"/>
          <w:szCs w:val="18"/>
          <w:u w:val="single"/>
          <w:lang w:eastAsia="fr-FR"/>
        </w:rPr>
      </w:pPr>
    </w:p>
    <w:p w14:paraId="4B6D46EC" w14:textId="77777777" w:rsidR="007702CF" w:rsidRPr="007702CF" w:rsidRDefault="007702CF" w:rsidP="007702CF">
      <w:pPr>
        <w:widowControl w:val="0"/>
        <w:spacing w:after="0" w:line="240" w:lineRule="auto"/>
        <w:jc w:val="center"/>
        <w:rPr>
          <w:rFonts w:ascii="Times New Roman" w:eastAsia="Times New Roman" w:hAnsi="Times New Roman"/>
          <w:b/>
          <w:snapToGrid w:val="0"/>
          <w:sz w:val="18"/>
          <w:szCs w:val="18"/>
          <w:u w:val="single"/>
          <w:lang w:eastAsia="fr-FR"/>
        </w:rPr>
      </w:pPr>
    </w:p>
    <w:p w14:paraId="42E90E79" w14:textId="77777777" w:rsidR="007702CF" w:rsidRPr="007702CF" w:rsidRDefault="007702CF" w:rsidP="007702CF">
      <w:pPr>
        <w:widowControl w:val="0"/>
        <w:spacing w:after="0" w:line="240" w:lineRule="auto"/>
        <w:jc w:val="both"/>
        <w:rPr>
          <w:rFonts w:ascii="Times New Roman" w:eastAsia="Times New Roman" w:hAnsi="Times New Roman"/>
          <w:snapToGrid w:val="0"/>
          <w:sz w:val="24"/>
          <w:szCs w:val="24"/>
          <w:lang w:eastAsia="fr-FR"/>
        </w:rPr>
      </w:pPr>
      <w:r w:rsidRPr="007702CF">
        <w:rPr>
          <w:rFonts w:ascii="Times New Roman" w:eastAsia="Times New Roman" w:hAnsi="Times New Roman"/>
          <w:snapToGrid w:val="0"/>
          <w:sz w:val="24"/>
          <w:szCs w:val="24"/>
          <w:lang w:eastAsia="fr-FR"/>
        </w:rPr>
        <w:t>Le Comité Syndical approuve l’ensemble de la comptabilité d’administration soumise à son examen, et arrête donc à la somme de 418 100.00,00</w:t>
      </w:r>
      <w:r w:rsidRPr="007702CF">
        <w:rPr>
          <w:rFonts w:ascii="Times New Roman" w:eastAsia="Times New Roman" w:hAnsi="Times New Roman"/>
          <w:snapToGrid w:val="0"/>
          <w:sz w:val="18"/>
          <w:szCs w:val="18"/>
          <w:lang w:eastAsia="fr-FR"/>
        </w:rPr>
        <w:t xml:space="preserve"> </w:t>
      </w:r>
      <w:r w:rsidRPr="007702CF">
        <w:rPr>
          <w:rFonts w:ascii="Times New Roman" w:eastAsia="Times New Roman" w:hAnsi="Times New Roman"/>
          <w:snapToGrid w:val="0"/>
          <w:sz w:val="24"/>
          <w:szCs w:val="24"/>
          <w:lang w:eastAsia="fr-FR"/>
        </w:rPr>
        <w:t>€ le montant des crédits correspondants aux dépenses engagées non mandatées et 0 € le montant des recettes constatées et non encaissées, montants qui doivent être repris au B.P de l’exercice 2026.</w:t>
      </w:r>
    </w:p>
    <w:p w14:paraId="01DD0403" w14:textId="77777777" w:rsidR="007702CF" w:rsidRPr="007702CF" w:rsidRDefault="007702CF" w:rsidP="007702CF">
      <w:pPr>
        <w:widowControl w:val="0"/>
        <w:spacing w:after="0" w:line="240" w:lineRule="auto"/>
        <w:jc w:val="both"/>
        <w:rPr>
          <w:rFonts w:ascii="Times New Roman" w:hAnsi="Times New Roman"/>
          <w:iCs/>
          <w:sz w:val="24"/>
          <w:szCs w:val="24"/>
        </w:rPr>
      </w:pPr>
    </w:p>
    <w:p w14:paraId="4BB9A82A" w14:textId="77777777" w:rsidR="00B3329E" w:rsidRPr="00A07890" w:rsidRDefault="00B3329E" w:rsidP="00B3329E">
      <w:pPr>
        <w:widowControl w:val="0"/>
        <w:suppressAutoHyphens/>
        <w:spacing w:after="0" w:line="240" w:lineRule="auto"/>
        <w:jc w:val="both"/>
        <w:rPr>
          <w:rFonts w:ascii="Times New Roman" w:eastAsia="Times New Roman" w:hAnsi="Times New Roman"/>
          <w:iCs/>
          <w:snapToGrid w:val="0"/>
          <w:sz w:val="24"/>
          <w:szCs w:val="24"/>
          <w:lang w:eastAsia="fr-FR"/>
        </w:rPr>
      </w:pPr>
      <w:bookmarkStart w:id="11" w:name="_Hlk224287262"/>
      <w:r w:rsidRPr="00A07890">
        <w:rPr>
          <w:rFonts w:ascii="Times New Roman" w:eastAsia="AR PL UMing HK" w:hAnsi="Times New Roman" w:cs="Lohit Hindi"/>
          <w:iCs/>
          <w:snapToGrid w:val="0"/>
          <w:kern w:val="1"/>
          <w:sz w:val="24"/>
          <w:szCs w:val="24"/>
          <w:lang w:eastAsia="zh-CN" w:bidi="hi-IN"/>
        </w:rPr>
        <w:t xml:space="preserve">Le Bureau a émis un avis favorable. </w:t>
      </w:r>
    </w:p>
    <w:p w14:paraId="2C75308C" w14:textId="77777777" w:rsidR="00B3329E" w:rsidRPr="00A07890" w:rsidRDefault="00B3329E" w:rsidP="00B3329E">
      <w:pPr>
        <w:widowControl w:val="0"/>
        <w:suppressAutoHyphens/>
        <w:spacing w:after="0" w:line="240" w:lineRule="auto"/>
        <w:jc w:val="both"/>
        <w:rPr>
          <w:rFonts w:ascii="Times New Roman" w:eastAsia="AR PL UMing HK" w:hAnsi="Times New Roman" w:cs="Lohit Hindi"/>
          <w:iCs/>
          <w:snapToGrid w:val="0"/>
          <w:kern w:val="1"/>
          <w:sz w:val="24"/>
          <w:szCs w:val="24"/>
          <w:lang w:eastAsia="zh-CN" w:bidi="hi-IN"/>
        </w:rPr>
      </w:pPr>
    </w:p>
    <w:bookmarkEnd w:id="11"/>
    <w:p w14:paraId="675E1E79" w14:textId="77777777" w:rsidR="00B3329E" w:rsidRDefault="00B3329E" w:rsidP="008262F6">
      <w:pPr>
        <w:spacing w:after="0" w:line="240" w:lineRule="auto"/>
        <w:jc w:val="both"/>
        <w:rPr>
          <w:rFonts w:ascii="Times New Roman" w:eastAsia="SimSun" w:hAnsi="Times New Roman"/>
          <w:iCs/>
          <w:sz w:val="24"/>
          <w:szCs w:val="24"/>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7702CF" w:rsidRPr="00CB77F2" w14:paraId="10389810" w14:textId="77777777" w:rsidTr="0096664A">
        <w:trPr>
          <w:trHeight w:val="745"/>
        </w:trPr>
        <w:tc>
          <w:tcPr>
            <w:tcW w:w="92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BC1431E" w14:textId="70E41D70" w:rsidR="007702CF" w:rsidRPr="0025713B" w:rsidRDefault="007702CF" w:rsidP="0096664A">
            <w:pPr>
              <w:pStyle w:val="Paragraphedeliste"/>
              <w:widowControl w:val="0"/>
              <w:ind w:left="0"/>
              <w:rPr>
                <w:rFonts w:ascii="Times New Roman" w:eastAsia="Times New Roman" w:hAnsi="Times New Roman" w:cs="Times New Roman"/>
                <w:snapToGrid w:val="0"/>
                <w:color w:val="E7E6E6" w:themeColor="background2"/>
                <w:sz w:val="24"/>
                <w:szCs w:val="24"/>
                <w:lang w:eastAsia="fr-FR"/>
              </w:rPr>
            </w:pPr>
            <w:bookmarkStart w:id="12" w:name="_Hlk224287904"/>
            <w:r w:rsidRPr="0025713B">
              <w:rPr>
                <w:rFonts w:ascii="Times New Roman" w:hAnsi="Times New Roman" w:cs="Times New Roman"/>
                <w:b/>
                <w:snapToGrid w:val="0"/>
                <w:sz w:val="24"/>
                <w:szCs w:val="24"/>
              </w:rPr>
              <w:lastRenderedPageBreak/>
              <w:t>3/</w:t>
            </w:r>
            <w:r w:rsidRPr="0025713B">
              <w:rPr>
                <w:rFonts w:ascii="Times New Roman" w:eastAsia="Times New Roman" w:hAnsi="Times New Roman" w:cs="Times New Roman"/>
                <w:b/>
                <w:snapToGrid w:val="0"/>
                <w:sz w:val="24"/>
                <w:szCs w:val="24"/>
                <w:lang w:eastAsia="fr-FR"/>
              </w:rPr>
              <w:t xml:space="preserve"> </w:t>
            </w:r>
            <w:r w:rsidR="0025713B" w:rsidRPr="0025713B">
              <w:rPr>
                <w:rFonts w:ascii="Times New Roman" w:hAnsi="Times New Roman" w:cs="Times New Roman"/>
                <w:b/>
                <w:snapToGrid w:val="0"/>
                <w:sz w:val="24"/>
                <w:szCs w:val="24"/>
              </w:rPr>
              <w:t>Finances –</w:t>
            </w:r>
            <w:r w:rsidR="0025713B" w:rsidRPr="0025713B">
              <w:rPr>
                <w:rFonts w:ascii="Times New Roman" w:hAnsi="Times New Roman" w:cs="Times New Roman"/>
                <w:b/>
                <w:sz w:val="24"/>
                <w:szCs w:val="24"/>
              </w:rPr>
              <w:t xml:space="preserve"> </w:t>
            </w:r>
            <w:r w:rsidR="0025713B" w:rsidRPr="0025713B">
              <w:rPr>
                <w:rFonts w:ascii="Times New Roman" w:hAnsi="Times New Roman" w:cs="Times New Roman"/>
                <w:snapToGrid w:val="0"/>
                <w:sz w:val="24"/>
                <w:szCs w:val="24"/>
              </w:rPr>
              <w:t>Budget Principal – Affectation du résultat</w:t>
            </w:r>
            <w:r w:rsidR="0025713B" w:rsidRPr="0025713B">
              <w:rPr>
                <w:rFonts w:ascii="Times New Roman" w:hAnsi="Times New Roman" w:cs="Times New Roman"/>
                <w:b/>
                <w:sz w:val="24"/>
                <w:szCs w:val="24"/>
              </w:rPr>
              <w:t>.</w:t>
            </w:r>
          </w:p>
        </w:tc>
      </w:tr>
      <w:bookmarkEnd w:id="12"/>
    </w:tbl>
    <w:p w14:paraId="155316D9" w14:textId="77777777" w:rsidR="00B3329E" w:rsidRDefault="00B3329E" w:rsidP="008262F6">
      <w:pPr>
        <w:spacing w:after="0" w:line="240" w:lineRule="auto"/>
        <w:jc w:val="both"/>
        <w:rPr>
          <w:rFonts w:ascii="Times New Roman" w:eastAsia="SimSun" w:hAnsi="Times New Roman"/>
          <w:iCs/>
          <w:sz w:val="24"/>
          <w:szCs w:val="24"/>
          <w:lang w:eastAsia="zh-CN"/>
        </w:rPr>
      </w:pPr>
    </w:p>
    <w:p w14:paraId="7BD9ED82" w14:textId="77777777" w:rsidR="00E45414" w:rsidRPr="00E45414" w:rsidRDefault="00E45414" w:rsidP="00E45414">
      <w:pPr>
        <w:widowControl w:val="0"/>
        <w:spacing w:after="0" w:line="240" w:lineRule="auto"/>
        <w:jc w:val="center"/>
        <w:rPr>
          <w:rFonts w:ascii="Times New Roman" w:hAnsi="Times New Roman"/>
          <w:b/>
          <w:sz w:val="24"/>
          <w:szCs w:val="24"/>
          <w:u w:val="single"/>
        </w:rPr>
      </w:pPr>
      <w:r w:rsidRPr="00E45414">
        <w:rPr>
          <w:rFonts w:ascii="Times New Roman" w:hAnsi="Times New Roman"/>
          <w:b/>
          <w:sz w:val="24"/>
          <w:szCs w:val="24"/>
          <w:u w:val="single"/>
        </w:rPr>
        <w:t>Rapporteur : Monsieur Joël DEVOS</w:t>
      </w:r>
    </w:p>
    <w:p w14:paraId="72798D15" w14:textId="77777777" w:rsidR="00E45414" w:rsidRPr="00E45414" w:rsidRDefault="00E45414" w:rsidP="00E45414">
      <w:pPr>
        <w:spacing w:after="0" w:line="240" w:lineRule="auto"/>
        <w:rPr>
          <w:rFonts w:ascii="Times New Roman" w:eastAsia="Times New Roman" w:hAnsi="Times New Roman"/>
          <w:snapToGrid w:val="0"/>
          <w:sz w:val="24"/>
          <w:szCs w:val="24"/>
          <w:lang w:eastAsia="fr-FR"/>
        </w:rPr>
      </w:pPr>
    </w:p>
    <w:p w14:paraId="3C265E62" w14:textId="77777777" w:rsidR="00E45414" w:rsidRPr="00E45414" w:rsidRDefault="00E45414" w:rsidP="00E45414">
      <w:pPr>
        <w:spacing w:after="0" w:line="240" w:lineRule="auto"/>
        <w:rPr>
          <w:rFonts w:ascii="Times New Roman" w:eastAsia="Times New Roman" w:hAnsi="Times New Roman"/>
          <w:snapToGrid w:val="0"/>
          <w:sz w:val="24"/>
          <w:szCs w:val="24"/>
          <w:lang w:eastAsia="fr-FR"/>
        </w:rPr>
      </w:pPr>
    </w:p>
    <w:p w14:paraId="26FFA3E7" w14:textId="77777777" w:rsidR="00E45414" w:rsidRPr="00E45414" w:rsidRDefault="00E45414" w:rsidP="00E45414">
      <w:pPr>
        <w:spacing w:after="0" w:line="240" w:lineRule="auto"/>
        <w:rPr>
          <w:rFonts w:ascii="Times New Roman" w:eastAsia="Times New Roman" w:hAnsi="Times New Roman"/>
          <w:sz w:val="24"/>
          <w:szCs w:val="24"/>
          <w:lang w:eastAsia="fr-FR"/>
        </w:rPr>
      </w:pPr>
      <w:r w:rsidRPr="00E45414">
        <w:rPr>
          <w:rFonts w:ascii="Times New Roman" w:eastAsia="Times New Roman" w:hAnsi="Times New Roman"/>
          <w:snapToGrid w:val="0"/>
          <w:sz w:val="24"/>
          <w:szCs w:val="24"/>
          <w:lang w:eastAsia="fr-FR"/>
        </w:rPr>
        <w:t>Les membres du Comité syndical de</w:t>
      </w:r>
      <w:r w:rsidRPr="00E45414">
        <w:rPr>
          <w:rFonts w:ascii="Times New Roman" w:eastAsia="Times New Roman" w:hAnsi="Times New Roman"/>
          <w:sz w:val="24"/>
          <w:szCs w:val="24"/>
          <w:lang w:eastAsia="fr-FR"/>
        </w:rPr>
        <w:t xml:space="preserve"> l’Union Syndicale d’Aménagement Hydraulique du Nord</w:t>
      </w:r>
      <w:r w:rsidRPr="00E45414">
        <w:rPr>
          <w:rFonts w:ascii="Times New Roman" w:eastAsia="Times New Roman" w:hAnsi="Times New Roman"/>
          <w:snapToGrid w:val="0"/>
          <w:sz w:val="24"/>
          <w:szCs w:val="24"/>
          <w:lang w:eastAsia="fr-FR"/>
        </w:rPr>
        <w:t>,</w:t>
      </w:r>
    </w:p>
    <w:p w14:paraId="383FA7A4" w14:textId="77777777" w:rsidR="00E45414" w:rsidRPr="00E45414" w:rsidRDefault="00E45414" w:rsidP="00E45414">
      <w:pPr>
        <w:widowControl w:val="0"/>
        <w:spacing w:after="0" w:line="240" w:lineRule="auto"/>
        <w:rPr>
          <w:rFonts w:ascii="Times New Roman" w:eastAsia="Times New Roman" w:hAnsi="Times New Roman"/>
          <w:snapToGrid w:val="0"/>
          <w:sz w:val="24"/>
          <w:szCs w:val="24"/>
          <w:lang w:eastAsia="fr-FR"/>
        </w:rPr>
      </w:pPr>
      <w:r w:rsidRPr="00E45414">
        <w:rPr>
          <w:rFonts w:ascii="Times New Roman" w:eastAsia="Times New Roman" w:hAnsi="Times New Roman"/>
          <w:snapToGrid w:val="0"/>
          <w:sz w:val="24"/>
          <w:szCs w:val="24"/>
          <w:lang w:eastAsia="fr-FR"/>
        </w:rPr>
        <w:t>Après s’être fait présenter le compte administratif 2025,</w:t>
      </w:r>
    </w:p>
    <w:p w14:paraId="7D0F066E" w14:textId="77777777" w:rsidR="00E45414" w:rsidRPr="00E45414" w:rsidRDefault="00E45414" w:rsidP="00E45414">
      <w:pPr>
        <w:widowControl w:val="0"/>
        <w:spacing w:after="0" w:line="240" w:lineRule="auto"/>
        <w:rPr>
          <w:rFonts w:ascii="Times New Roman" w:eastAsia="Times New Roman" w:hAnsi="Times New Roman"/>
          <w:snapToGrid w:val="0"/>
          <w:sz w:val="24"/>
          <w:szCs w:val="24"/>
          <w:lang w:eastAsia="fr-FR"/>
        </w:rPr>
      </w:pPr>
    </w:p>
    <w:p w14:paraId="4476B195" w14:textId="77777777" w:rsidR="00E45414" w:rsidRPr="00E45414" w:rsidRDefault="00E45414" w:rsidP="00E45414">
      <w:pPr>
        <w:widowControl w:val="0"/>
        <w:spacing w:after="0" w:line="240" w:lineRule="auto"/>
        <w:rPr>
          <w:rFonts w:ascii="Times New Roman" w:eastAsia="Times New Roman" w:hAnsi="Times New Roman"/>
          <w:snapToGrid w:val="0"/>
          <w:sz w:val="24"/>
          <w:szCs w:val="24"/>
          <w:lang w:eastAsia="fr-FR"/>
        </w:rPr>
      </w:pPr>
      <w:r w:rsidRPr="00E45414">
        <w:rPr>
          <w:rFonts w:ascii="Times New Roman" w:eastAsia="Times New Roman" w:hAnsi="Times New Roman"/>
          <w:snapToGrid w:val="0"/>
          <w:sz w:val="24"/>
          <w:szCs w:val="24"/>
          <w:lang w:eastAsia="fr-FR"/>
        </w:rPr>
        <w:t>Après s’être fait présenter le compte de gestion 2025 dressé par le comptable, visé et certifié par l’ordonnateur comme étant conforme aux écritures de la comptabilité administrative.</w:t>
      </w:r>
    </w:p>
    <w:p w14:paraId="18877247" w14:textId="77777777" w:rsidR="00E45414" w:rsidRPr="00E45414" w:rsidRDefault="00E45414" w:rsidP="00E45414">
      <w:pPr>
        <w:tabs>
          <w:tab w:val="left" w:pos="1276"/>
        </w:tabs>
        <w:spacing w:after="0" w:line="240" w:lineRule="auto"/>
        <w:jc w:val="both"/>
        <w:rPr>
          <w:rFonts w:ascii="Times New Roman" w:eastAsia="Times New Roman" w:hAnsi="Times New Roman"/>
          <w:lang w:eastAsia="fr-FR"/>
        </w:rPr>
      </w:pPr>
    </w:p>
    <w:p w14:paraId="1F37DCC5" w14:textId="77777777" w:rsidR="00E45414" w:rsidRPr="00E45414" w:rsidRDefault="00E45414" w:rsidP="00E45414">
      <w:pPr>
        <w:tabs>
          <w:tab w:val="left" w:pos="1276"/>
        </w:tabs>
        <w:spacing w:after="0" w:line="240" w:lineRule="auto"/>
        <w:jc w:val="both"/>
        <w:rPr>
          <w:rFonts w:ascii="Times New Roman" w:eastAsia="Times New Roman" w:hAnsi="Times New Roman"/>
          <w:lang w:eastAsia="fr-FR"/>
        </w:rPr>
      </w:pPr>
    </w:p>
    <w:p w14:paraId="3D1D3647" w14:textId="77777777" w:rsidR="00E45414" w:rsidRPr="00E45414" w:rsidRDefault="00E45414" w:rsidP="00E45414">
      <w:pPr>
        <w:tabs>
          <w:tab w:val="left" w:pos="1276"/>
        </w:tabs>
        <w:spacing w:after="0" w:line="240" w:lineRule="auto"/>
        <w:jc w:val="center"/>
        <w:rPr>
          <w:rFonts w:ascii="Times New Roman" w:eastAsia="Times New Roman" w:hAnsi="Times New Roman"/>
          <w:b/>
          <w:u w:val="single"/>
          <w:lang w:eastAsia="fr-FR"/>
        </w:rPr>
      </w:pPr>
      <w:r w:rsidRPr="00E45414">
        <w:rPr>
          <w:rFonts w:ascii="Times New Roman" w:eastAsia="Times New Roman" w:hAnsi="Times New Roman"/>
          <w:b/>
          <w:u w:val="single"/>
          <w:lang w:eastAsia="fr-FR"/>
        </w:rPr>
        <w:t xml:space="preserve">RESULTAT DE L'EXERCICE </w:t>
      </w:r>
    </w:p>
    <w:p w14:paraId="24B80AED" w14:textId="77777777" w:rsidR="00E45414" w:rsidRPr="00E45414" w:rsidRDefault="00E45414" w:rsidP="00E45414">
      <w:pPr>
        <w:tabs>
          <w:tab w:val="left" w:pos="1276"/>
        </w:tabs>
        <w:spacing w:after="0" w:line="240" w:lineRule="auto"/>
        <w:jc w:val="both"/>
        <w:rPr>
          <w:rFonts w:ascii="Times New Roman" w:eastAsia="Times New Roman" w:hAnsi="Times New Roman"/>
          <w:lang w:eastAsia="fr-FR"/>
        </w:rPr>
      </w:pPr>
    </w:p>
    <w:p w14:paraId="4387E45D" w14:textId="77777777" w:rsidR="00E45414" w:rsidRPr="00E45414" w:rsidRDefault="00E45414" w:rsidP="00E45414">
      <w:pPr>
        <w:tabs>
          <w:tab w:val="left" w:pos="1276"/>
        </w:tabs>
        <w:spacing w:after="0" w:line="240" w:lineRule="auto"/>
        <w:jc w:val="both"/>
        <w:rPr>
          <w:rFonts w:ascii="Times New Roman" w:eastAsia="Times New Roman" w:hAnsi="Times New Roman"/>
          <w:lang w:eastAsia="fr-FR"/>
        </w:rPr>
      </w:pPr>
    </w:p>
    <w:p w14:paraId="4F509B73" w14:textId="77777777" w:rsidR="00E45414" w:rsidRPr="00E45414" w:rsidRDefault="00E45414" w:rsidP="00E45414">
      <w:pPr>
        <w:tabs>
          <w:tab w:val="left" w:pos="1276"/>
          <w:tab w:val="left" w:pos="5670"/>
        </w:tabs>
        <w:spacing w:after="0" w:line="240" w:lineRule="auto"/>
        <w:ind w:right="-425"/>
        <w:jc w:val="both"/>
        <w:rPr>
          <w:rFonts w:ascii="Times New Roman" w:eastAsia="Times New Roman" w:hAnsi="Times New Roman"/>
          <w:lang w:eastAsia="fr-FR"/>
        </w:rPr>
      </w:pPr>
      <w:r w:rsidRPr="00E45414">
        <w:rPr>
          <w:rFonts w:ascii="Times New Roman" w:eastAsia="Times New Roman" w:hAnsi="Times New Roman"/>
          <w:u w:val="single"/>
          <w:lang w:eastAsia="fr-FR"/>
        </w:rPr>
        <w:t>Section d'investissement</w:t>
      </w:r>
      <w:r w:rsidRPr="00E45414">
        <w:rPr>
          <w:rFonts w:ascii="Times New Roman" w:eastAsia="Times New Roman" w:hAnsi="Times New Roman"/>
          <w:lang w:eastAsia="fr-FR"/>
        </w:rPr>
        <w:t xml:space="preserve"> :</w:t>
      </w:r>
      <w:r w:rsidRPr="00E45414">
        <w:rPr>
          <w:rFonts w:ascii="Times New Roman" w:eastAsia="Times New Roman" w:hAnsi="Times New Roman"/>
          <w:lang w:eastAsia="fr-FR"/>
        </w:rPr>
        <w:tab/>
      </w:r>
      <w:r w:rsidRPr="00E45414">
        <w:rPr>
          <w:rFonts w:ascii="Times New Roman" w:eastAsia="Times New Roman" w:hAnsi="Times New Roman"/>
          <w:u w:val="single"/>
          <w:lang w:eastAsia="fr-FR"/>
        </w:rPr>
        <w:t>Section de Fonctionnement</w:t>
      </w:r>
      <w:r w:rsidRPr="00E45414">
        <w:rPr>
          <w:rFonts w:ascii="Times New Roman" w:eastAsia="Times New Roman" w:hAnsi="Times New Roman"/>
          <w:lang w:eastAsia="fr-FR"/>
        </w:rPr>
        <w:t xml:space="preserve"> :</w:t>
      </w:r>
    </w:p>
    <w:p w14:paraId="6268788C" w14:textId="77777777" w:rsidR="00E45414" w:rsidRPr="00E45414" w:rsidRDefault="00E45414" w:rsidP="00E45414">
      <w:pPr>
        <w:tabs>
          <w:tab w:val="left" w:pos="1276"/>
          <w:tab w:val="right" w:pos="4536"/>
          <w:tab w:val="left" w:pos="5670"/>
          <w:tab w:val="right" w:pos="9497"/>
        </w:tabs>
        <w:spacing w:after="0" w:line="240" w:lineRule="auto"/>
        <w:ind w:right="-425"/>
        <w:jc w:val="both"/>
        <w:rPr>
          <w:rFonts w:ascii="Times New Roman" w:eastAsia="Times New Roman" w:hAnsi="Times New Roman"/>
          <w:lang w:eastAsia="fr-FR"/>
        </w:rPr>
      </w:pPr>
      <w:r w:rsidRPr="00E45414">
        <w:rPr>
          <w:rFonts w:ascii="Times New Roman" w:eastAsia="Times New Roman" w:hAnsi="Times New Roman"/>
          <w:lang w:eastAsia="fr-FR"/>
        </w:rPr>
        <w:t>Résultat de l'année N</w:t>
      </w:r>
      <w:r w:rsidRPr="00E45414">
        <w:rPr>
          <w:rFonts w:ascii="Times New Roman" w:eastAsia="Times New Roman" w:hAnsi="Times New Roman"/>
          <w:lang w:eastAsia="fr-FR"/>
        </w:rPr>
        <w:tab/>
        <w:t>- 1 742 730.40 €</w:t>
      </w:r>
      <w:r w:rsidRPr="00E45414">
        <w:rPr>
          <w:rFonts w:ascii="Times New Roman" w:eastAsia="Times New Roman" w:hAnsi="Times New Roman"/>
          <w:lang w:eastAsia="fr-FR"/>
        </w:rPr>
        <w:tab/>
        <w:t>Résultat de l'année N</w:t>
      </w:r>
      <w:r w:rsidRPr="00E45414">
        <w:rPr>
          <w:rFonts w:ascii="Times New Roman" w:eastAsia="Times New Roman" w:hAnsi="Times New Roman"/>
          <w:lang w:eastAsia="fr-FR"/>
        </w:rPr>
        <w:tab/>
        <w:t>542 806.61 €</w:t>
      </w:r>
    </w:p>
    <w:p w14:paraId="5CE570AB" w14:textId="77777777" w:rsidR="00E45414" w:rsidRPr="00E45414" w:rsidRDefault="00E45414" w:rsidP="00E45414">
      <w:pPr>
        <w:tabs>
          <w:tab w:val="left" w:pos="1276"/>
          <w:tab w:val="right" w:pos="4536"/>
          <w:tab w:val="left" w:pos="5670"/>
          <w:tab w:val="right" w:pos="9497"/>
        </w:tabs>
        <w:spacing w:after="0" w:line="240" w:lineRule="auto"/>
        <w:ind w:right="-425"/>
        <w:jc w:val="both"/>
        <w:rPr>
          <w:rFonts w:ascii="Times New Roman" w:eastAsia="Times New Roman" w:hAnsi="Times New Roman"/>
          <w:lang w:eastAsia="fr-FR"/>
        </w:rPr>
      </w:pPr>
      <w:r w:rsidRPr="00E45414">
        <w:rPr>
          <w:rFonts w:ascii="Times New Roman" w:eastAsia="Times New Roman" w:hAnsi="Times New Roman"/>
          <w:lang w:eastAsia="fr-FR"/>
        </w:rPr>
        <w:t>Résultats antérieurs…N-1..</w:t>
      </w:r>
      <w:r w:rsidRPr="00E45414">
        <w:rPr>
          <w:rFonts w:ascii="Times New Roman" w:eastAsia="Times New Roman" w:hAnsi="Times New Roman"/>
          <w:lang w:eastAsia="fr-FR"/>
        </w:rPr>
        <w:tab/>
        <w:t>- 160 192.33 €</w:t>
      </w:r>
      <w:r w:rsidRPr="00E45414">
        <w:rPr>
          <w:rFonts w:ascii="Times New Roman" w:eastAsia="Times New Roman" w:hAnsi="Times New Roman"/>
          <w:lang w:eastAsia="fr-FR"/>
        </w:rPr>
        <w:tab/>
        <w:t>Résultats antérieurs…N-1…</w:t>
      </w:r>
      <w:r w:rsidRPr="00E45414">
        <w:rPr>
          <w:rFonts w:ascii="Times New Roman" w:eastAsia="Times New Roman" w:hAnsi="Times New Roman"/>
          <w:lang w:eastAsia="fr-FR"/>
        </w:rPr>
        <w:tab/>
        <w:t>2 361 935.88 €</w:t>
      </w:r>
    </w:p>
    <w:p w14:paraId="692039D8" w14:textId="77777777" w:rsidR="00E45414" w:rsidRPr="00E45414" w:rsidRDefault="00E45414" w:rsidP="00E45414">
      <w:pPr>
        <w:tabs>
          <w:tab w:val="left" w:pos="1276"/>
          <w:tab w:val="right" w:pos="4536"/>
          <w:tab w:val="left" w:pos="5670"/>
          <w:tab w:val="right" w:pos="9497"/>
        </w:tabs>
        <w:spacing w:after="0" w:line="240" w:lineRule="auto"/>
        <w:ind w:right="-425"/>
        <w:jc w:val="both"/>
        <w:rPr>
          <w:rFonts w:ascii="Times New Roman" w:eastAsia="Times New Roman" w:hAnsi="Times New Roman"/>
          <w:lang w:eastAsia="fr-FR"/>
        </w:rPr>
      </w:pPr>
      <w:r w:rsidRPr="00E45414">
        <w:rPr>
          <w:rFonts w:ascii="Times New Roman" w:eastAsia="Times New Roman" w:hAnsi="Times New Roman"/>
          <w:lang w:eastAsia="fr-FR"/>
        </w:rPr>
        <w:tab/>
      </w:r>
      <w:r w:rsidRPr="00E45414">
        <w:rPr>
          <w:rFonts w:ascii="Times New Roman" w:eastAsia="Times New Roman" w:hAnsi="Times New Roman"/>
          <w:lang w:eastAsia="fr-FR"/>
        </w:rPr>
        <w:tab/>
        <w:t>------------------</w:t>
      </w:r>
      <w:r w:rsidRPr="00E45414">
        <w:rPr>
          <w:rFonts w:ascii="Times New Roman" w:eastAsia="Times New Roman" w:hAnsi="Times New Roman"/>
          <w:lang w:eastAsia="fr-FR"/>
        </w:rPr>
        <w:tab/>
      </w:r>
      <w:r w:rsidRPr="00E45414">
        <w:rPr>
          <w:rFonts w:ascii="Times New Roman" w:eastAsia="Times New Roman" w:hAnsi="Times New Roman"/>
          <w:lang w:eastAsia="fr-FR"/>
        </w:rPr>
        <w:tab/>
        <w:t>------------------</w:t>
      </w:r>
    </w:p>
    <w:p w14:paraId="1457F8A0" w14:textId="0298F42B" w:rsidR="00E45414" w:rsidRPr="00E45414" w:rsidRDefault="00E45414" w:rsidP="00E45414">
      <w:pPr>
        <w:tabs>
          <w:tab w:val="left" w:pos="1276"/>
          <w:tab w:val="right" w:pos="4536"/>
          <w:tab w:val="right" w:pos="5103"/>
          <w:tab w:val="left" w:pos="5670"/>
          <w:tab w:val="right" w:pos="9497"/>
        </w:tabs>
        <w:spacing w:after="0" w:line="240" w:lineRule="auto"/>
        <w:ind w:right="-425"/>
        <w:jc w:val="both"/>
        <w:rPr>
          <w:rFonts w:ascii="Times New Roman" w:eastAsia="Times New Roman" w:hAnsi="Times New Roman"/>
          <w:lang w:eastAsia="fr-FR"/>
        </w:rPr>
      </w:pPr>
      <w:r w:rsidRPr="00E45414">
        <w:rPr>
          <w:rFonts w:ascii="Times New Roman" w:eastAsia="Times New Roman" w:hAnsi="Times New Roman"/>
          <w:lang w:eastAsia="fr-FR"/>
        </w:rPr>
        <w:t>Résultats cumulés à la clôture</w:t>
      </w:r>
      <w:r w:rsidRPr="00E45414">
        <w:rPr>
          <w:rFonts w:ascii="Times New Roman" w:eastAsia="Times New Roman" w:hAnsi="Times New Roman"/>
          <w:lang w:eastAsia="fr-FR"/>
        </w:rPr>
        <w:tab/>
      </w:r>
      <w:r>
        <w:rPr>
          <w:rFonts w:ascii="Times New Roman" w:eastAsia="Times New Roman" w:hAnsi="Times New Roman"/>
          <w:lang w:eastAsia="fr-FR"/>
        </w:rPr>
        <w:tab/>
      </w:r>
      <w:r w:rsidRPr="00E45414">
        <w:rPr>
          <w:rFonts w:ascii="Times New Roman" w:eastAsia="Times New Roman" w:hAnsi="Times New Roman"/>
          <w:lang w:eastAsia="fr-FR"/>
        </w:rPr>
        <w:tab/>
        <w:t>Résultats cumulés à la clôture</w:t>
      </w:r>
    </w:p>
    <w:p w14:paraId="0DE9CDD9" w14:textId="77777777" w:rsidR="00E45414" w:rsidRPr="00E45414" w:rsidRDefault="00E45414" w:rsidP="00E45414">
      <w:pPr>
        <w:tabs>
          <w:tab w:val="left" w:pos="1276"/>
          <w:tab w:val="right" w:pos="4536"/>
          <w:tab w:val="left" w:pos="5670"/>
          <w:tab w:val="right" w:pos="9497"/>
        </w:tabs>
        <w:spacing w:after="0" w:line="240" w:lineRule="auto"/>
        <w:ind w:right="-425"/>
        <w:jc w:val="both"/>
        <w:rPr>
          <w:rFonts w:ascii="Times New Roman" w:eastAsia="Times New Roman" w:hAnsi="Times New Roman"/>
          <w:lang w:eastAsia="fr-FR"/>
        </w:rPr>
      </w:pPr>
      <w:r w:rsidRPr="00E45414">
        <w:rPr>
          <w:rFonts w:ascii="Times New Roman" w:eastAsia="Times New Roman" w:hAnsi="Times New Roman"/>
          <w:lang w:eastAsia="fr-FR"/>
        </w:rPr>
        <w:t>de l'exercice N</w:t>
      </w:r>
      <w:r w:rsidRPr="00E45414">
        <w:rPr>
          <w:rFonts w:ascii="Times New Roman" w:eastAsia="Times New Roman" w:hAnsi="Times New Roman"/>
          <w:lang w:eastAsia="fr-FR"/>
        </w:rPr>
        <w:tab/>
        <w:t>- 1 902 922.73 €</w:t>
      </w:r>
      <w:r w:rsidRPr="00E45414">
        <w:rPr>
          <w:rFonts w:ascii="Times New Roman" w:eastAsia="Times New Roman" w:hAnsi="Times New Roman"/>
          <w:lang w:eastAsia="fr-FR"/>
        </w:rPr>
        <w:tab/>
        <w:t>de l'exercice N</w:t>
      </w:r>
      <w:r w:rsidRPr="00E45414">
        <w:rPr>
          <w:rFonts w:ascii="Times New Roman" w:eastAsia="Times New Roman" w:hAnsi="Times New Roman"/>
          <w:lang w:eastAsia="fr-FR"/>
        </w:rPr>
        <w:tab/>
        <w:t>2 904 742.49 €</w:t>
      </w:r>
    </w:p>
    <w:p w14:paraId="5D8AA864" w14:textId="77777777" w:rsidR="00E45414" w:rsidRPr="00E45414" w:rsidRDefault="00E45414" w:rsidP="00E45414">
      <w:pPr>
        <w:tabs>
          <w:tab w:val="left" w:pos="1276"/>
          <w:tab w:val="right" w:pos="4820"/>
          <w:tab w:val="left" w:pos="5670"/>
          <w:tab w:val="right" w:pos="10065"/>
        </w:tabs>
        <w:spacing w:after="0" w:line="240" w:lineRule="auto"/>
        <w:jc w:val="both"/>
        <w:rPr>
          <w:rFonts w:ascii="Times New Roman" w:eastAsia="Times New Roman" w:hAnsi="Times New Roman"/>
          <w:lang w:eastAsia="fr-FR"/>
        </w:rPr>
      </w:pPr>
    </w:p>
    <w:p w14:paraId="2B6AE4C3" w14:textId="77777777" w:rsidR="00E45414" w:rsidRPr="00E45414" w:rsidRDefault="00E45414" w:rsidP="00E45414">
      <w:pPr>
        <w:tabs>
          <w:tab w:val="left" w:pos="1276"/>
          <w:tab w:val="right" w:pos="4820"/>
          <w:tab w:val="left" w:pos="5670"/>
          <w:tab w:val="right" w:pos="10065"/>
        </w:tabs>
        <w:spacing w:after="0" w:line="240" w:lineRule="auto"/>
        <w:jc w:val="both"/>
        <w:rPr>
          <w:rFonts w:ascii="Times New Roman" w:eastAsia="Times New Roman" w:hAnsi="Times New Roman"/>
          <w:lang w:eastAsia="fr-FR"/>
        </w:rPr>
      </w:pPr>
    </w:p>
    <w:p w14:paraId="3ED6DDEA" w14:textId="77777777" w:rsidR="00E45414" w:rsidRPr="00E45414" w:rsidRDefault="00E45414" w:rsidP="00E45414">
      <w:pPr>
        <w:tabs>
          <w:tab w:val="left" w:pos="1276"/>
          <w:tab w:val="right" w:pos="5103"/>
          <w:tab w:val="left" w:pos="5670"/>
          <w:tab w:val="right" w:pos="10065"/>
        </w:tabs>
        <w:spacing w:after="0" w:line="240" w:lineRule="auto"/>
        <w:jc w:val="both"/>
        <w:rPr>
          <w:rFonts w:ascii="Times New Roman" w:eastAsia="Times New Roman" w:hAnsi="Times New Roman"/>
          <w:b/>
          <w:sz w:val="24"/>
          <w:szCs w:val="24"/>
          <w:lang w:eastAsia="fr-FR"/>
        </w:rPr>
      </w:pPr>
      <w:r w:rsidRPr="00E45414">
        <w:rPr>
          <w:rFonts w:ascii="Times New Roman" w:eastAsia="Times New Roman" w:hAnsi="Times New Roman"/>
          <w:b/>
          <w:sz w:val="24"/>
          <w:szCs w:val="24"/>
          <w:lang w:eastAsia="fr-FR"/>
        </w:rPr>
        <w:t>EXCEDENT GLOBAL DE +           1 001 819.76 €</w:t>
      </w:r>
    </w:p>
    <w:p w14:paraId="540C2203" w14:textId="77777777" w:rsidR="00E45414" w:rsidRPr="00E45414" w:rsidRDefault="00E45414" w:rsidP="00E45414">
      <w:pPr>
        <w:tabs>
          <w:tab w:val="left" w:pos="1276"/>
          <w:tab w:val="right" w:pos="5103"/>
          <w:tab w:val="left" w:pos="5670"/>
          <w:tab w:val="right" w:pos="10065"/>
        </w:tabs>
        <w:spacing w:after="0" w:line="240" w:lineRule="auto"/>
        <w:jc w:val="both"/>
        <w:rPr>
          <w:rFonts w:ascii="Times New Roman" w:eastAsia="Times New Roman" w:hAnsi="Times New Roman"/>
          <w:lang w:eastAsia="fr-FR"/>
        </w:rPr>
      </w:pPr>
    </w:p>
    <w:p w14:paraId="7081BC48" w14:textId="77777777" w:rsidR="00E45414" w:rsidRPr="00E45414" w:rsidRDefault="00E45414" w:rsidP="00E45414">
      <w:pPr>
        <w:tabs>
          <w:tab w:val="left" w:pos="1276"/>
          <w:tab w:val="right" w:pos="5103"/>
          <w:tab w:val="left" w:pos="5670"/>
          <w:tab w:val="right" w:pos="10065"/>
        </w:tabs>
        <w:spacing w:after="0" w:line="240" w:lineRule="auto"/>
        <w:jc w:val="both"/>
        <w:rPr>
          <w:rFonts w:ascii="Times New Roman" w:eastAsia="Times New Roman" w:hAnsi="Times New Roman"/>
          <w:lang w:eastAsia="fr-FR"/>
        </w:rPr>
      </w:pPr>
    </w:p>
    <w:p w14:paraId="3C210547" w14:textId="77777777" w:rsidR="00E45414" w:rsidRPr="00E45414" w:rsidRDefault="00E45414" w:rsidP="00E45414">
      <w:pPr>
        <w:tabs>
          <w:tab w:val="left" w:pos="1276"/>
          <w:tab w:val="right" w:pos="5103"/>
          <w:tab w:val="left" w:pos="5670"/>
          <w:tab w:val="right" w:pos="10065"/>
        </w:tabs>
        <w:spacing w:after="0" w:line="240" w:lineRule="auto"/>
        <w:jc w:val="center"/>
        <w:rPr>
          <w:rFonts w:ascii="Times New Roman" w:eastAsia="Times New Roman" w:hAnsi="Times New Roman"/>
          <w:b/>
          <w:u w:val="single"/>
          <w:lang w:eastAsia="fr-FR"/>
        </w:rPr>
      </w:pPr>
      <w:r w:rsidRPr="00E45414">
        <w:rPr>
          <w:rFonts w:ascii="Times New Roman" w:eastAsia="Times New Roman" w:hAnsi="Times New Roman"/>
          <w:b/>
          <w:u w:val="single"/>
          <w:lang w:eastAsia="fr-FR"/>
        </w:rPr>
        <w:t>DETERMINATION DU BESOIN DE FINANCEMENT</w:t>
      </w:r>
    </w:p>
    <w:p w14:paraId="59D436A7" w14:textId="77777777" w:rsidR="00E45414" w:rsidRPr="00E45414" w:rsidRDefault="00E45414" w:rsidP="00E45414">
      <w:pPr>
        <w:tabs>
          <w:tab w:val="left" w:pos="1276"/>
          <w:tab w:val="right" w:pos="5103"/>
          <w:tab w:val="left" w:pos="5670"/>
          <w:tab w:val="right" w:pos="10065"/>
        </w:tabs>
        <w:spacing w:after="0" w:line="240" w:lineRule="auto"/>
        <w:jc w:val="both"/>
        <w:rPr>
          <w:rFonts w:ascii="Times New Roman" w:eastAsia="Times New Roman" w:hAnsi="Times New Roman"/>
          <w:lang w:eastAsia="fr-FR"/>
        </w:rPr>
      </w:pPr>
    </w:p>
    <w:p w14:paraId="3D4197E8" w14:textId="77777777" w:rsidR="00E45414" w:rsidRPr="00E45414" w:rsidRDefault="00E45414" w:rsidP="00E45414">
      <w:pPr>
        <w:tabs>
          <w:tab w:val="left" w:pos="1276"/>
          <w:tab w:val="right" w:pos="5103"/>
          <w:tab w:val="left" w:pos="5670"/>
          <w:tab w:val="right" w:pos="10065"/>
        </w:tabs>
        <w:spacing w:after="0" w:line="240" w:lineRule="auto"/>
        <w:jc w:val="both"/>
        <w:rPr>
          <w:rFonts w:ascii="Times New Roman" w:eastAsia="Times New Roman" w:hAnsi="Times New Roman"/>
          <w:lang w:eastAsia="fr-FR"/>
        </w:rPr>
      </w:pPr>
    </w:p>
    <w:p w14:paraId="186D870F" w14:textId="77777777" w:rsidR="00E45414" w:rsidRPr="00E45414" w:rsidRDefault="00E45414" w:rsidP="00E45414">
      <w:pPr>
        <w:tabs>
          <w:tab w:val="left" w:pos="1276"/>
          <w:tab w:val="right" w:pos="5529"/>
          <w:tab w:val="right" w:pos="10065"/>
        </w:tabs>
        <w:spacing w:after="0" w:line="240" w:lineRule="auto"/>
        <w:jc w:val="both"/>
        <w:rPr>
          <w:rFonts w:ascii="Times New Roman" w:eastAsia="Times New Roman" w:hAnsi="Times New Roman"/>
          <w:sz w:val="24"/>
          <w:szCs w:val="24"/>
          <w:lang w:eastAsia="fr-FR"/>
        </w:rPr>
      </w:pPr>
      <w:r w:rsidRPr="00E45414">
        <w:rPr>
          <w:rFonts w:ascii="Times New Roman" w:eastAsia="Times New Roman" w:hAnsi="Times New Roman"/>
          <w:sz w:val="24"/>
          <w:szCs w:val="24"/>
          <w:lang w:eastAsia="fr-FR"/>
        </w:rPr>
        <w:t>Résultats cumulés de la section d'investissement :       - 1 902 922.73 €</w:t>
      </w:r>
    </w:p>
    <w:p w14:paraId="3CE313E1" w14:textId="77777777" w:rsidR="00E45414" w:rsidRPr="00E45414" w:rsidRDefault="00E45414" w:rsidP="00E45414">
      <w:pPr>
        <w:tabs>
          <w:tab w:val="left" w:pos="1276"/>
        </w:tabs>
        <w:spacing w:after="0" w:line="240" w:lineRule="auto"/>
        <w:jc w:val="both"/>
        <w:rPr>
          <w:rFonts w:ascii="Times New Roman" w:eastAsia="Times New Roman" w:hAnsi="Times New Roman"/>
          <w:sz w:val="24"/>
          <w:szCs w:val="24"/>
          <w:lang w:eastAsia="fr-FR"/>
        </w:rPr>
      </w:pPr>
      <w:r w:rsidRPr="00E45414">
        <w:rPr>
          <w:rFonts w:ascii="Times New Roman" w:eastAsia="Times New Roman" w:hAnsi="Times New Roman"/>
          <w:sz w:val="24"/>
          <w:szCs w:val="24"/>
          <w:lang w:eastAsia="fr-FR"/>
        </w:rPr>
        <w:t>Restes à réaliser en recettes :</w:t>
      </w:r>
      <w:r w:rsidRPr="00E45414">
        <w:rPr>
          <w:rFonts w:ascii="Times New Roman" w:eastAsia="Times New Roman" w:hAnsi="Times New Roman"/>
          <w:sz w:val="24"/>
          <w:szCs w:val="24"/>
          <w:lang w:eastAsia="fr-FR"/>
        </w:rPr>
        <w:tab/>
        <w:t xml:space="preserve">                                             0.00 €</w:t>
      </w:r>
    </w:p>
    <w:p w14:paraId="6E7E78E0" w14:textId="77777777" w:rsidR="00E45414" w:rsidRPr="00E45414" w:rsidRDefault="00E45414" w:rsidP="00E45414">
      <w:pPr>
        <w:tabs>
          <w:tab w:val="left" w:pos="1276"/>
          <w:tab w:val="right" w:pos="5529"/>
          <w:tab w:val="right" w:pos="10065"/>
        </w:tabs>
        <w:spacing w:after="0" w:line="240" w:lineRule="auto"/>
        <w:jc w:val="both"/>
        <w:rPr>
          <w:rFonts w:ascii="Times New Roman" w:eastAsia="Times New Roman" w:hAnsi="Times New Roman"/>
          <w:sz w:val="24"/>
          <w:szCs w:val="24"/>
          <w:lang w:eastAsia="fr-FR"/>
        </w:rPr>
      </w:pPr>
      <w:r w:rsidRPr="00E45414">
        <w:rPr>
          <w:rFonts w:ascii="Times New Roman" w:eastAsia="Times New Roman" w:hAnsi="Times New Roman"/>
          <w:sz w:val="24"/>
          <w:szCs w:val="24"/>
          <w:lang w:eastAsia="fr-FR"/>
        </w:rPr>
        <w:t>Restes à réaliser en dépenses :</w:t>
      </w:r>
      <w:r w:rsidRPr="00E45414">
        <w:rPr>
          <w:rFonts w:ascii="Times New Roman" w:eastAsia="Times New Roman" w:hAnsi="Times New Roman"/>
          <w:sz w:val="24"/>
          <w:szCs w:val="24"/>
          <w:lang w:eastAsia="fr-FR"/>
        </w:rPr>
        <w:tab/>
        <w:t xml:space="preserve">                                          418 100.00 €</w:t>
      </w:r>
    </w:p>
    <w:p w14:paraId="04F016ED" w14:textId="77777777" w:rsidR="00E45414" w:rsidRPr="00E45414" w:rsidRDefault="00E45414" w:rsidP="00E45414">
      <w:pPr>
        <w:tabs>
          <w:tab w:val="left" w:pos="1276"/>
          <w:tab w:val="right" w:pos="5529"/>
          <w:tab w:val="right" w:pos="10065"/>
        </w:tabs>
        <w:spacing w:after="0" w:line="240" w:lineRule="auto"/>
        <w:jc w:val="both"/>
        <w:rPr>
          <w:rFonts w:ascii="Times New Roman" w:eastAsia="Times New Roman" w:hAnsi="Times New Roman"/>
          <w:sz w:val="24"/>
          <w:szCs w:val="24"/>
          <w:lang w:eastAsia="fr-FR"/>
        </w:rPr>
      </w:pPr>
      <w:r w:rsidRPr="00E45414">
        <w:rPr>
          <w:rFonts w:ascii="Times New Roman" w:eastAsia="Times New Roman" w:hAnsi="Times New Roman"/>
          <w:sz w:val="24"/>
          <w:szCs w:val="24"/>
          <w:lang w:eastAsia="fr-FR"/>
        </w:rPr>
        <w:tab/>
      </w:r>
    </w:p>
    <w:p w14:paraId="09AC24CB" w14:textId="77777777" w:rsidR="00E45414" w:rsidRPr="00E45414" w:rsidRDefault="00E45414" w:rsidP="00E45414">
      <w:pPr>
        <w:tabs>
          <w:tab w:val="left" w:pos="1276"/>
          <w:tab w:val="right" w:pos="5529"/>
          <w:tab w:val="right" w:pos="10065"/>
        </w:tabs>
        <w:spacing w:after="0" w:line="240" w:lineRule="auto"/>
        <w:jc w:val="both"/>
        <w:rPr>
          <w:rFonts w:ascii="Times New Roman" w:eastAsia="Times New Roman" w:hAnsi="Times New Roman"/>
          <w:b/>
          <w:sz w:val="24"/>
          <w:szCs w:val="24"/>
          <w:lang w:eastAsia="fr-FR"/>
        </w:rPr>
      </w:pPr>
      <w:r w:rsidRPr="00E45414">
        <w:rPr>
          <w:rFonts w:ascii="Times New Roman" w:eastAsia="Times New Roman" w:hAnsi="Times New Roman"/>
          <w:b/>
          <w:sz w:val="24"/>
          <w:szCs w:val="24"/>
          <w:lang w:eastAsia="fr-FR"/>
        </w:rPr>
        <w:t>BESOIN DE FINANCEMENT REEL "INVESTISSEMENT" =     2 321 022.73 €</w:t>
      </w:r>
    </w:p>
    <w:p w14:paraId="2C0C370B" w14:textId="77777777" w:rsidR="00E45414" w:rsidRPr="00E45414" w:rsidRDefault="00E45414" w:rsidP="00E45414">
      <w:pPr>
        <w:tabs>
          <w:tab w:val="left" w:pos="1276"/>
          <w:tab w:val="right" w:pos="5529"/>
          <w:tab w:val="right" w:pos="10065"/>
        </w:tabs>
        <w:spacing w:after="0" w:line="240" w:lineRule="auto"/>
        <w:jc w:val="both"/>
        <w:rPr>
          <w:rFonts w:ascii="Times New Roman" w:eastAsia="Times New Roman" w:hAnsi="Times New Roman"/>
          <w:sz w:val="24"/>
          <w:szCs w:val="24"/>
          <w:lang w:eastAsia="fr-FR"/>
        </w:rPr>
      </w:pPr>
    </w:p>
    <w:p w14:paraId="39C7F20D" w14:textId="77777777" w:rsidR="00E45414" w:rsidRPr="00E45414" w:rsidRDefault="00E45414" w:rsidP="00E45414">
      <w:pPr>
        <w:tabs>
          <w:tab w:val="left" w:pos="1276"/>
          <w:tab w:val="right" w:pos="5529"/>
          <w:tab w:val="right" w:pos="10065"/>
        </w:tabs>
        <w:spacing w:after="0" w:line="240" w:lineRule="auto"/>
        <w:jc w:val="both"/>
        <w:rPr>
          <w:rFonts w:ascii="Times New Roman" w:eastAsia="Times New Roman" w:hAnsi="Times New Roman"/>
          <w:sz w:val="24"/>
          <w:szCs w:val="24"/>
          <w:lang w:eastAsia="fr-FR"/>
        </w:rPr>
      </w:pPr>
    </w:p>
    <w:p w14:paraId="469DBE0E" w14:textId="77777777" w:rsidR="00E45414" w:rsidRPr="00E45414" w:rsidRDefault="00E45414" w:rsidP="00E45414">
      <w:pPr>
        <w:tabs>
          <w:tab w:val="left" w:pos="1276"/>
          <w:tab w:val="right" w:pos="5529"/>
          <w:tab w:val="right" w:pos="10065"/>
        </w:tabs>
        <w:spacing w:after="0" w:line="240" w:lineRule="auto"/>
        <w:jc w:val="center"/>
        <w:rPr>
          <w:rFonts w:ascii="Times New Roman" w:eastAsia="Times New Roman" w:hAnsi="Times New Roman"/>
          <w:b/>
          <w:sz w:val="24"/>
          <w:szCs w:val="24"/>
          <w:u w:val="single"/>
          <w:lang w:eastAsia="fr-FR"/>
        </w:rPr>
      </w:pPr>
      <w:r w:rsidRPr="00E45414">
        <w:rPr>
          <w:rFonts w:ascii="Times New Roman" w:eastAsia="Times New Roman" w:hAnsi="Times New Roman"/>
          <w:b/>
          <w:sz w:val="24"/>
          <w:szCs w:val="24"/>
          <w:u w:val="single"/>
          <w:lang w:eastAsia="fr-FR"/>
        </w:rPr>
        <w:t>AFFECTATION DES RESULTATS</w:t>
      </w:r>
    </w:p>
    <w:p w14:paraId="50629101" w14:textId="77777777" w:rsidR="00E45414" w:rsidRPr="00E45414" w:rsidRDefault="00E45414" w:rsidP="00E45414">
      <w:pPr>
        <w:tabs>
          <w:tab w:val="left" w:pos="851"/>
          <w:tab w:val="right" w:pos="5529"/>
          <w:tab w:val="right" w:pos="10065"/>
        </w:tabs>
        <w:spacing w:after="0" w:line="240" w:lineRule="auto"/>
        <w:jc w:val="both"/>
        <w:rPr>
          <w:rFonts w:ascii="Times New Roman" w:eastAsia="Times New Roman" w:hAnsi="Times New Roman"/>
          <w:sz w:val="24"/>
          <w:szCs w:val="24"/>
          <w:lang w:eastAsia="fr-FR"/>
        </w:rPr>
      </w:pPr>
    </w:p>
    <w:p w14:paraId="7061A0B0" w14:textId="77777777" w:rsidR="00E45414" w:rsidRPr="00E45414" w:rsidRDefault="00E45414" w:rsidP="00E45414">
      <w:pPr>
        <w:tabs>
          <w:tab w:val="center" w:pos="6804"/>
        </w:tabs>
        <w:spacing w:after="0" w:line="240" w:lineRule="auto"/>
        <w:jc w:val="both"/>
        <w:rPr>
          <w:rFonts w:ascii="Times New Roman" w:eastAsia="Times New Roman" w:hAnsi="Times New Roman"/>
          <w:b/>
          <w:bCs/>
          <w:sz w:val="24"/>
          <w:szCs w:val="24"/>
          <w:lang w:eastAsia="fr-FR"/>
        </w:rPr>
      </w:pPr>
      <w:r w:rsidRPr="00E45414">
        <w:rPr>
          <w:rFonts w:ascii="Times New Roman" w:eastAsia="Times New Roman" w:hAnsi="Times New Roman"/>
          <w:b/>
          <w:bCs/>
          <w:sz w:val="24"/>
          <w:szCs w:val="24"/>
          <w:lang w:eastAsia="fr-FR"/>
        </w:rPr>
        <w:t>Le Bureau décide :</w:t>
      </w:r>
    </w:p>
    <w:p w14:paraId="7D41DB08" w14:textId="77777777" w:rsidR="00E45414" w:rsidRPr="00E45414" w:rsidRDefault="00E45414" w:rsidP="00E45414">
      <w:pPr>
        <w:tabs>
          <w:tab w:val="center" w:pos="6804"/>
        </w:tabs>
        <w:spacing w:after="0" w:line="240" w:lineRule="auto"/>
        <w:jc w:val="both"/>
        <w:rPr>
          <w:rFonts w:ascii="Times New Roman" w:eastAsia="Times New Roman" w:hAnsi="Times New Roman"/>
          <w:sz w:val="24"/>
          <w:szCs w:val="24"/>
          <w:lang w:eastAsia="fr-FR"/>
        </w:rPr>
      </w:pPr>
    </w:p>
    <w:p w14:paraId="627CCBB3" w14:textId="77777777" w:rsidR="00E45414" w:rsidRPr="00E45414" w:rsidRDefault="00E45414" w:rsidP="00E45414">
      <w:pPr>
        <w:tabs>
          <w:tab w:val="center" w:pos="6804"/>
        </w:tabs>
        <w:spacing w:after="0" w:line="240" w:lineRule="auto"/>
        <w:jc w:val="both"/>
        <w:rPr>
          <w:rFonts w:ascii="Times New Roman" w:eastAsia="Times New Roman" w:hAnsi="Times New Roman"/>
          <w:sz w:val="24"/>
          <w:szCs w:val="24"/>
          <w:lang w:eastAsia="fr-FR"/>
        </w:rPr>
      </w:pPr>
      <w:r w:rsidRPr="00E45414">
        <w:rPr>
          <w:rFonts w:ascii="Times New Roman" w:eastAsia="Times New Roman" w:hAnsi="Times New Roman"/>
          <w:sz w:val="24"/>
          <w:szCs w:val="24"/>
          <w:lang w:eastAsia="fr-FR"/>
        </w:rPr>
        <w:t>- de couvrir le besoin de financement de la section d'investissement soit au compte 1068 "Réserves" du Budget Primitif :    2 321 022.73 €</w:t>
      </w:r>
    </w:p>
    <w:p w14:paraId="689F6D5D" w14:textId="77777777" w:rsidR="00E45414" w:rsidRPr="00E45414" w:rsidRDefault="00E45414" w:rsidP="00E45414">
      <w:pPr>
        <w:tabs>
          <w:tab w:val="center" w:pos="6804"/>
        </w:tabs>
        <w:spacing w:after="0" w:line="240" w:lineRule="auto"/>
        <w:jc w:val="both"/>
        <w:rPr>
          <w:rFonts w:ascii="Times New Roman" w:eastAsia="Times New Roman" w:hAnsi="Times New Roman"/>
          <w:sz w:val="24"/>
          <w:szCs w:val="24"/>
          <w:lang w:eastAsia="fr-FR"/>
        </w:rPr>
      </w:pPr>
    </w:p>
    <w:p w14:paraId="1BC569FF" w14:textId="77777777" w:rsidR="00E45414" w:rsidRPr="00E45414" w:rsidRDefault="00E45414" w:rsidP="00E45414">
      <w:pPr>
        <w:tabs>
          <w:tab w:val="center" w:pos="6804"/>
        </w:tabs>
        <w:spacing w:after="0" w:line="240" w:lineRule="auto"/>
        <w:jc w:val="both"/>
        <w:rPr>
          <w:rFonts w:ascii="Times New Roman" w:eastAsia="Times New Roman" w:hAnsi="Times New Roman"/>
          <w:b/>
          <w:sz w:val="24"/>
          <w:szCs w:val="24"/>
          <w:lang w:eastAsia="fr-FR"/>
        </w:rPr>
      </w:pPr>
      <w:r w:rsidRPr="00E45414">
        <w:rPr>
          <w:rFonts w:ascii="Times New Roman" w:eastAsia="Times New Roman" w:hAnsi="Times New Roman"/>
          <w:sz w:val="24"/>
          <w:szCs w:val="24"/>
          <w:lang w:eastAsia="fr-FR"/>
        </w:rPr>
        <w:t>- et le solde en report de la section de fonctionnement de Budget Primitif, soit (c/110 ligne budgétaire 002 :          583 719.76 €)</w:t>
      </w:r>
    </w:p>
    <w:p w14:paraId="7F800AFD" w14:textId="77777777" w:rsidR="00E45414" w:rsidRPr="00E45414" w:rsidRDefault="00E45414" w:rsidP="00E45414">
      <w:pPr>
        <w:tabs>
          <w:tab w:val="center" w:pos="6804"/>
        </w:tabs>
        <w:spacing w:after="0" w:line="240" w:lineRule="auto"/>
        <w:jc w:val="both"/>
        <w:rPr>
          <w:rFonts w:ascii="Times New Roman" w:eastAsia="Times New Roman" w:hAnsi="Times New Roman"/>
          <w:b/>
          <w:sz w:val="24"/>
          <w:szCs w:val="24"/>
          <w:lang w:eastAsia="fr-FR"/>
        </w:rPr>
      </w:pPr>
    </w:p>
    <w:p w14:paraId="13FBA6DC" w14:textId="77777777" w:rsidR="007702CF" w:rsidRPr="00A07890" w:rsidRDefault="007702CF" w:rsidP="007702CF">
      <w:pPr>
        <w:widowControl w:val="0"/>
        <w:suppressAutoHyphens/>
        <w:spacing w:after="0" w:line="240" w:lineRule="auto"/>
        <w:jc w:val="both"/>
        <w:rPr>
          <w:rFonts w:ascii="Times New Roman" w:eastAsia="Times New Roman" w:hAnsi="Times New Roman"/>
          <w:iCs/>
          <w:snapToGrid w:val="0"/>
          <w:sz w:val="24"/>
          <w:szCs w:val="24"/>
          <w:lang w:eastAsia="fr-FR"/>
        </w:rPr>
      </w:pPr>
      <w:bookmarkStart w:id="13" w:name="_Hlk224288430"/>
      <w:r w:rsidRPr="00A07890">
        <w:rPr>
          <w:rFonts w:ascii="Times New Roman" w:eastAsia="AR PL UMing HK" w:hAnsi="Times New Roman" w:cs="Lohit Hindi"/>
          <w:iCs/>
          <w:snapToGrid w:val="0"/>
          <w:kern w:val="1"/>
          <w:sz w:val="24"/>
          <w:szCs w:val="24"/>
          <w:lang w:eastAsia="zh-CN" w:bidi="hi-IN"/>
        </w:rPr>
        <w:t xml:space="preserve">Le Bureau a émis un avis favorable. </w:t>
      </w:r>
    </w:p>
    <w:p w14:paraId="383D114D" w14:textId="77777777" w:rsidR="007702CF" w:rsidRPr="00A07890" w:rsidRDefault="007702CF" w:rsidP="007702CF">
      <w:pPr>
        <w:widowControl w:val="0"/>
        <w:suppressAutoHyphens/>
        <w:spacing w:after="0" w:line="240" w:lineRule="auto"/>
        <w:jc w:val="both"/>
        <w:rPr>
          <w:rFonts w:ascii="Times New Roman" w:eastAsia="AR PL UMing HK" w:hAnsi="Times New Roman" w:cs="Lohit Hindi"/>
          <w:iCs/>
          <w:snapToGrid w:val="0"/>
          <w:kern w:val="1"/>
          <w:sz w:val="24"/>
          <w:szCs w:val="24"/>
          <w:lang w:eastAsia="zh-CN" w:bidi="hi-IN"/>
        </w:rPr>
      </w:pPr>
    </w:p>
    <w:bookmarkEnd w:id="13"/>
    <w:p w14:paraId="7C3A32D1" w14:textId="77777777" w:rsidR="007702CF" w:rsidRDefault="007702CF" w:rsidP="008262F6">
      <w:pPr>
        <w:spacing w:after="0" w:line="240" w:lineRule="auto"/>
        <w:jc w:val="both"/>
        <w:rPr>
          <w:rFonts w:ascii="Times New Roman" w:eastAsia="SimSun" w:hAnsi="Times New Roman"/>
          <w:iCs/>
          <w:sz w:val="24"/>
          <w:szCs w:val="24"/>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DF3E11" w:rsidRPr="0025713B" w14:paraId="2087839F" w14:textId="77777777" w:rsidTr="0096664A">
        <w:trPr>
          <w:trHeight w:val="745"/>
        </w:trPr>
        <w:tc>
          <w:tcPr>
            <w:tcW w:w="92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4BC8D5A" w14:textId="5FFE2793" w:rsidR="00DF3E11" w:rsidRPr="0025713B" w:rsidRDefault="00DF3E11" w:rsidP="0096664A">
            <w:pPr>
              <w:pStyle w:val="Paragraphedeliste"/>
              <w:widowControl w:val="0"/>
              <w:ind w:left="0"/>
              <w:rPr>
                <w:rFonts w:ascii="Times New Roman" w:eastAsia="Times New Roman" w:hAnsi="Times New Roman" w:cs="Times New Roman"/>
                <w:snapToGrid w:val="0"/>
                <w:color w:val="E7E6E6" w:themeColor="background2"/>
                <w:sz w:val="24"/>
                <w:szCs w:val="24"/>
                <w:lang w:eastAsia="fr-FR"/>
              </w:rPr>
            </w:pPr>
            <w:bookmarkStart w:id="14" w:name="_Hlk224288408"/>
            <w:r>
              <w:rPr>
                <w:rFonts w:ascii="Times New Roman" w:hAnsi="Times New Roman" w:cs="Times New Roman"/>
                <w:b/>
                <w:snapToGrid w:val="0"/>
                <w:sz w:val="24"/>
                <w:szCs w:val="24"/>
              </w:rPr>
              <w:lastRenderedPageBreak/>
              <w:t>4</w:t>
            </w:r>
            <w:r w:rsidRPr="0025713B">
              <w:rPr>
                <w:rFonts w:ascii="Times New Roman" w:hAnsi="Times New Roman" w:cs="Times New Roman"/>
                <w:b/>
                <w:snapToGrid w:val="0"/>
                <w:sz w:val="24"/>
                <w:szCs w:val="24"/>
              </w:rPr>
              <w:t>/</w:t>
            </w:r>
            <w:r w:rsidRPr="0025713B">
              <w:rPr>
                <w:rFonts w:ascii="Times New Roman" w:eastAsia="Times New Roman" w:hAnsi="Times New Roman" w:cs="Times New Roman"/>
                <w:b/>
                <w:snapToGrid w:val="0"/>
                <w:sz w:val="24"/>
                <w:szCs w:val="24"/>
                <w:lang w:eastAsia="fr-FR"/>
              </w:rPr>
              <w:t xml:space="preserve"> </w:t>
            </w:r>
            <w:r w:rsidRPr="00DF3E11">
              <w:rPr>
                <w:rFonts w:ascii="Times New Roman" w:hAnsi="Times New Roman" w:cs="Times New Roman"/>
                <w:b/>
                <w:snapToGrid w:val="0"/>
                <w:sz w:val="24"/>
                <w:szCs w:val="24"/>
              </w:rPr>
              <w:t>Finances –</w:t>
            </w:r>
            <w:r w:rsidRPr="00DF3E11">
              <w:rPr>
                <w:rFonts w:ascii="Times New Roman" w:hAnsi="Times New Roman" w:cs="Times New Roman"/>
                <w:b/>
                <w:sz w:val="24"/>
                <w:szCs w:val="24"/>
              </w:rPr>
              <w:t xml:space="preserve"> </w:t>
            </w:r>
            <w:r w:rsidRPr="00DF3E11">
              <w:rPr>
                <w:rFonts w:ascii="Times New Roman" w:hAnsi="Times New Roman" w:cs="Times New Roman"/>
                <w:snapToGrid w:val="0"/>
                <w:sz w:val="24"/>
                <w:szCs w:val="24"/>
              </w:rPr>
              <w:t>Budget Principal - Budget Primitif 2026</w:t>
            </w:r>
            <w:r w:rsidRPr="00DF3E11">
              <w:rPr>
                <w:rFonts w:ascii="Times New Roman" w:hAnsi="Times New Roman" w:cs="Times New Roman"/>
                <w:b/>
                <w:sz w:val="24"/>
                <w:szCs w:val="24"/>
              </w:rPr>
              <w:t>.</w:t>
            </w:r>
          </w:p>
        </w:tc>
      </w:tr>
      <w:bookmarkEnd w:id="14"/>
    </w:tbl>
    <w:p w14:paraId="598BD6D8" w14:textId="77777777" w:rsidR="007702CF" w:rsidRDefault="007702CF" w:rsidP="008262F6">
      <w:pPr>
        <w:spacing w:after="0" w:line="240" w:lineRule="auto"/>
        <w:jc w:val="both"/>
        <w:rPr>
          <w:rFonts w:ascii="Times New Roman" w:eastAsia="SimSun" w:hAnsi="Times New Roman"/>
          <w:iCs/>
          <w:sz w:val="24"/>
          <w:szCs w:val="24"/>
          <w:lang w:eastAsia="zh-CN"/>
        </w:rPr>
      </w:pPr>
    </w:p>
    <w:p w14:paraId="62E77A58" w14:textId="77777777" w:rsidR="00DF3E11" w:rsidRPr="00DF3E11" w:rsidRDefault="00DF3E11" w:rsidP="00DF3E11">
      <w:pPr>
        <w:widowControl w:val="0"/>
        <w:spacing w:after="0" w:line="240" w:lineRule="auto"/>
        <w:jc w:val="center"/>
        <w:rPr>
          <w:rFonts w:ascii="Times New Roman" w:hAnsi="Times New Roman"/>
          <w:b/>
          <w:sz w:val="24"/>
          <w:szCs w:val="24"/>
          <w:u w:val="single"/>
        </w:rPr>
      </w:pPr>
      <w:r w:rsidRPr="00DF3E11">
        <w:rPr>
          <w:rFonts w:ascii="Times New Roman" w:hAnsi="Times New Roman"/>
          <w:b/>
          <w:sz w:val="24"/>
          <w:szCs w:val="24"/>
          <w:u w:val="single"/>
        </w:rPr>
        <w:t>Rapporteur : Monsieur Joël DEVOS</w:t>
      </w:r>
    </w:p>
    <w:p w14:paraId="654D78F4" w14:textId="77777777" w:rsidR="00DF3E11" w:rsidRPr="00DF3E11" w:rsidRDefault="00DF3E11" w:rsidP="00DF3E11">
      <w:pPr>
        <w:widowControl w:val="0"/>
        <w:spacing w:after="0" w:line="240" w:lineRule="auto"/>
        <w:jc w:val="center"/>
        <w:rPr>
          <w:rFonts w:ascii="Times New Roman" w:eastAsia="Times New Roman" w:hAnsi="Times New Roman"/>
          <w:b/>
          <w:snapToGrid w:val="0"/>
          <w:sz w:val="24"/>
          <w:szCs w:val="24"/>
          <w:u w:val="single"/>
          <w:lang w:eastAsia="fr-FR"/>
        </w:rPr>
      </w:pPr>
    </w:p>
    <w:p w14:paraId="17C95CDF" w14:textId="77777777" w:rsidR="00DF3E11" w:rsidRPr="00DF3E11" w:rsidRDefault="00DF3E11" w:rsidP="00DF3E11">
      <w:pPr>
        <w:widowControl w:val="0"/>
        <w:spacing w:after="0" w:line="240" w:lineRule="auto"/>
        <w:jc w:val="both"/>
        <w:rPr>
          <w:rFonts w:ascii="Times New Roman" w:eastAsia="Times New Roman" w:hAnsi="Times New Roman"/>
          <w:snapToGrid w:val="0"/>
          <w:sz w:val="24"/>
          <w:szCs w:val="24"/>
          <w:lang w:eastAsia="fr-FR"/>
        </w:rPr>
      </w:pPr>
    </w:p>
    <w:p w14:paraId="22FC9D85" w14:textId="77777777" w:rsidR="00DF3E11" w:rsidRPr="00DF3E11" w:rsidRDefault="00DF3E11" w:rsidP="00DF3E11">
      <w:pPr>
        <w:spacing w:after="0" w:line="240" w:lineRule="auto"/>
        <w:jc w:val="both"/>
        <w:rPr>
          <w:rFonts w:ascii="Times New Roman" w:eastAsia="Times New Roman" w:hAnsi="Times New Roman"/>
          <w:snapToGrid w:val="0"/>
          <w:sz w:val="24"/>
          <w:szCs w:val="24"/>
          <w:lang w:eastAsia="fr-FR"/>
        </w:rPr>
      </w:pPr>
      <w:r w:rsidRPr="00DF3E11">
        <w:rPr>
          <w:rFonts w:ascii="Times New Roman" w:eastAsia="Times New Roman" w:hAnsi="Times New Roman"/>
          <w:snapToGrid w:val="0"/>
          <w:sz w:val="24"/>
          <w:szCs w:val="24"/>
          <w:lang w:eastAsia="fr-FR"/>
        </w:rPr>
        <w:t>Il est soumis à notre assemblée le projet de budget primitif 2026 dont le détail vous est joint et qu’il s’équilibre de la façon suivante :</w:t>
      </w:r>
    </w:p>
    <w:p w14:paraId="5033CE3C" w14:textId="77777777" w:rsidR="00DF3E11" w:rsidRPr="00DF3E11" w:rsidRDefault="00DF3E11" w:rsidP="00DF3E11">
      <w:pPr>
        <w:spacing w:after="0" w:line="240" w:lineRule="auto"/>
        <w:ind w:left="-709" w:right="-850"/>
        <w:jc w:val="both"/>
        <w:rPr>
          <w:rFonts w:ascii="Times New Roman" w:eastAsia="Times New Roman" w:hAnsi="Times New Roman"/>
          <w:snapToGrid w:val="0"/>
          <w:sz w:val="24"/>
          <w:szCs w:val="24"/>
          <w:lang w:eastAsia="fr-FR"/>
        </w:rPr>
      </w:pPr>
    </w:p>
    <w:p w14:paraId="6E7BA23F" w14:textId="77777777" w:rsidR="00DF3E11" w:rsidRPr="00DF3E11" w:rsidRDefault="00DF3E11" w:rsidP="00DF3E11">
      <w:pPr>
        <w:spacing w:after="0" w:line="240" w:lineRule="auto"/>
        <w:ind w:left="-709"/>
        <w:jc w:val="both"/>
        <w:rPr>
          <w:rFonts w:ascii="Times New Roman" w:eastAsia="Times New Roman" w:hAnsi="Times New Roman"/>
          <w:snapToGrid w:val="0"/>
          <w:lang w:eastAsia="fr-FR"/>
        </w:rPr>
      </w:pPr>
    </w:p>
    <w:p w14:paraId="180C2B8C" w14:textId="730ACE74" w:rsidR="00DF3E11" w:rsidRPr="00DF3E11" w:rsidRDefault="00DF3E11" w:rsidP="00DF3E11">
      <w:pPr>
        <w:spacing w:after="0" w:line="240" w:lineRule="auto"/>
        <w:ind w:left="-567" w:right="-708"/>
        <w:jc w:val="center"/>
        <w:rPr>
          <w:rFonts w:ascii="Times New Roman" w:eastAsia="Times New Roman" w:hAnsi="Times New Roman"/>
          <w:snapToGrid w:val="0"/>
          <w:lang w:eastAsia="fr-FR"/>
        </w:rPr>
      </w:pPr>
      <w:r w:rsidRPr="00DF3E11">
        <w:rPr>
          <w:rFonts w:ascii="Times New Roman" w:eastAsia="Times New Roman" w:hAnsi="Times New Roman"/>
          <w:noProof/>
          <w:sz w:val="20"/>
          <w:szCs w:val="20"/>
          <w:lang w:eastAsia="fr-FR"/>
        </w:rPr>
        <w:drawing>
          <wp:inline distT="0" distB="0" distL="0" distR="0" wp14:anchorId="4CC2A958" wp14:editId="771B72AA">
            <wp:extent cx="5760720" cy="3266440"/>
            <wp:effectExtent l="0" t="0" r="0" b="0"/>
            <wp:docPr id="9268086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266440"/>
                    </a:xfrm>
                    <a:prstGeom prst="rect">
                      <a:avLst/>
                    </a:prstGeom>
                    <a:noFill/>
                    <a:ln>
                      <a:noFill/>
                    </a:ln>
                  </pic:spPr>
                </pic:pic>
              </a:graphicData>
            </a:graphic>
          </wp:inline>
        </w:drawing>
      </w:r>
    </w:p>
    <w:p w14:paraId="51169977" w14:textId="77777777" w:rsidR="00DF3E11" w:rsidRPr="00DF3E11" w:rsidRDefault="00DF3E11" w:rsidP="00DF3E11">
      <w:pPr>
        <w:spacing w:after="0" w:line="240" w:lineRule="auto"/>
        <w:jc w:val="both"/>
        <w:rPr>
          <w:rFonts w:ascii="Times New Roman" w:eastAsia="Times New Roman" w:hAnsi="Times New Roman"/>
          <w:snapToGrid w:val="0"/>
          <w:lang w:eastAsia="fr-FR"/>
        </w:rPr>
      </w:pPr>
    </w:p>
    <w:p w14:paraId="6B0A4F88" w14:textId="77777777" w:rsidR="00DF3E11" w:rsidRPr="00DF3E11" w:rsidRDefault="00DF3E11" w:rsidP="00DF3E11">
      <w:pPr>
        <w:widowControl w:val="0"/>
        <w:spacing w:after="0" w:line="240" w:lineRule="auto"/>
        <w:jc w:val="both"/>
        <w:rPr>
          <w:rFonts w:ascii="Times New Roman" w:eastAsia="Times New Roman" w:hAnsi="Times New Roman"/>
          <w:snapToGrid w:val="0"/>
          <w:sz w:val="24"/>
          <w:szCs w:val="24"/>
          <w:lang w:eastAsia="fr-FR"/>
        </w:rPr>
      </w:pPr>
      <w:r w:rsidRPr="00DF3E11">
        <w:rPr>
          <w:rFonts w:ascii="Times New Roman" w:eastAsia="Times New Roman" w:hAnsi="Times New Roman"/>
          <w:snapToGrid w:val="0"/>
          <w:sz w:val="24"/>
          <w:szCs w:val="24"/>
          <w:lang w:eastAsia="fr-FR"/>
        </w:rPr>
        <w:t>Il est rappelé que le Comité Syndical est amené à se prononcer uniquement sur le budget primitif de l’exercice 2026, les reports ayant déjà votés à l’occasion de la présentation du compte administratif 2025 et de l’affectation du résultat.</w:t>
      </w:r>
    </w:p>
    <w:p w14:paraId="059A046E" w14:textId="77777777" w:rsidR="00DF3E11" w:rsidRDefault="00DF3E11" w:rsidP="00DF3E11">
      <w:pPr>
        <w:widowControl w:val="0"/>
        <w:spacing w:after="0" w:line="240" w:lineRule="auto"/>
        <w:rPr>
          <w:rFonts w:ascii="Times New Roman" w:eastAsia="Times New Roman" w:hAnsi="Times New Roman"/>
          <w:snapToGrid w:val="0"/>
          <w:sz w:val="24"/>
          <w:szCs w:val="24"/>
          <w:lang w:eastAsia="fr-FR"/>
        </w:rPr>
      </w:pPr>
    </w:p>
    <w:p w14:paraId="203AAA66" w14:textId="77777777" w:rsidR="00DF3E11" w:rsidRPr="00A07890" w:rsidRDefault="00DF3E11" w:rsidP="00DF3E11">
      <w:pPr>
        <w:widowControl w:val="0"/>
        <w:suppressAutoHyphens/>
        <w:spacing w:after="0" w:line="240" w:lineRule="auto"/>
        <w:jc w:val="both"/>
        <w:rPr>
          <w:rFonts w:ascii="Times New Roman" w:eastAsia="Times New Roman" w:hAnsi="Times New Roman"/>
          <w:iCs/>
          <w:snapToGrid w:val="0"/>
          <w:sz w:val="24"/>
          <w:szCs w:val="24"/>
          <w:lang w:eastAsia="fr-FR"/>
        </w:rPr>
      </w:pPr>
      <w:bookmarkStart w:id="15" w:name="_Hlk224288491"/>
      <w:r w:rsidRPr="00A07890">
        <w:rPr>
          <w:rFonts w:ascii="Times New Roman" w:eastAsia="AR PL UMing HK" w:hAnsi="Times New Roman" w:cs="Lohit Hindi"/>
          <w:iCs/>
          <w:snapToGrid w:val="0"/>
          <w:kern w:val="1"/>
          <w:sz w:val="24"/>
          <w:szCs w:val="24"/>
          <w:lang w:eastAsia="zh-CN" w:bidi="hi-IN"/>
        </w:rPr>
        <w:t xml:space="preserve">Le Bureau a émis un avis favorable. </w:t>
      </w:r>
    </w:p>
    <w:p w14:paraId="05A7D5E9" w14:textId="77777777" w:rsidR="00DF3E11" w:rsidRPr="00A07890" w:rsidRDefault="00DF3E11" w:rsidP="00DF3E11">
      <w:pPr>
        <w:widowControl w:val="0"/>
        <w:suppressAutoHyphens/>
        <w:spacing w:after="0" w:line="240" w:lineRule="auto"/>
        <w:jc w:val="both"/>
        <w:rPr>
          <w:rFonts w:ascii="Times New Roman" w:eastAsia="AR PL UMing HK" w:hAnsi="Times New Roman" w:cs="Lohit Hindi"/>
          <w:iCs/>
          <w:snapToGrid w:val="0"/>
          <w:kern w:val="1"/>
          <w:sz w:val="24"/>
          <w:szCs w:val="24"/>
          <w:lang w:eastAsia="zh-CN" w:bidi="hi-IN"/>
        </w:rPr>
      </w:pPr>
    </w:p>
    <w:bookmarkEnd w:id="15"/>
    <w:p w14:paraId="23E398A1" w14:textId="77777777" w:rsidR="00DF3E11" w:rsidRPr="00DF3E11" w:rsidRDefault="00DF3E11" w:rsidP="00DF3E11">
      <w:pPr>
        <w:widowControl w:val="0"/>
        <w:spacing w:after="0" w:line="240" w:lineRule="auto"/>
        <w:rPr>
          <w:rFonts w:ascii="Times New Roman" w:eastAsia="Times New Roman" w:hAnsi="Times New Roman"/>
          <w:snapToGrid w:val="0"/>
          <w:sz w:val="24"/>
          <w:szCs w:val="24"/>
          <w:lang w:eastAsia="fr-F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DF3E11" w:rsidRPr="0025713B" w14:paraId="26B44E31" w14:textId="77777777" w:rsidTr="0096664A">
        <w:trPr>
          <w:trHeight w:val="745"/>
        </w:trPr>
        <w:tc>
          <w:tcPr>
            <w:tcW w:w="92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36F07B" w14:textId="5326B198" w:rsidR="00DF3E11" w:rsidRPr="0025713B" w:rsidRDefault="00DF3E11" w:rsidP="0096664A">
            <w:pPr>
              <w:pStyle w:val="Paragraphedeliste"/>
              <w:widowControl w:val="0"/>
              <w:ind w:left="0"/>
              <w:rPr>
                <w:rFonts w:ascii="Times New Roman" w:eastAsia="Times New Roman" w:hAnsi="Times New Roman" w:cs="Times New Roman"/>
                <w:snapToGrid w:val="0"/>
                <w:color w:val="E7E6E6" w:themeColor="background2"/>
                <w:sz w:val="24"/>
                <w:szCs w:val="24"/>
                <w:lang w:eastAsia="fr-FR"/>
              </w:rPr>
            </w:pPr>
            <w:bookmarkStart w:id="16" w:name="_Hlk224288991"/>
            <w:r>
              <w:rPr>
                <w:rFonts w:ascii="Times New Roman" w:hAnsi="Times New Roman" w:cs="Times New Roman"/>
                <w:b/>
                <w:snapToGrid w:val="0"/>
                <w:sz w:val="24"/>
                <w:szCs w:val="24"/>
              </w:rPr>
              <w:t xml:space="preserve">5/ </w:t>
            </w:r>
            <w:r w:rsidR="00D91C45" w:rsidRPr="00D91C45">
              <w:rPr>
                <w:rFonts w:ascii="Times New Roman" w:hAnsi="Times New Roman" w:cs="Times New Roman"/>
                <w:b/>
                <w:snapToGrid w:val="0"/>
                <w:sz w:val="24"/>
                <w:szCs w:val="24"/>
              </w:rPr>
              <w:t>Finances –</w:t>
            </w:r>
            <w:r w:rsidR="00D91C45" w:rsidRPr="00D91C45">
              <w:rPr>
                <w:rFonts w:ascii="Times New Roman" w:hAnsi="Times New Roman" w:cs="Times New Roman"/>
                <w:b/>
                <w:sz w:val="24"/>
                <w:szCs w:val="24"/>
              </w:rPr>
              <w:t xml:space="preserve"> </w:t>
            </w:r>
            <w:r w:rsidR="00D91C45" w:rsidRPr="00D91C45">
              <w:rPr>
                <w:rFonts w:ascii="Times New Roman" w:hAnsi="Times New Roman" w:cs="Times New Roman"/>
                <w:snapToGrid w:val="0"/>
                <w:sz w:val="24"/>
                <w:szCs w:val="24"/>
              </w:rPr>
              <w:t>Budget annexe - Compte de gestion 2025</w:t>
            </w:r>
            <w:r w:rsidR="00D91C45" w:rsidRPr="00D91C45">
              <w:rPr>
                <w:rFonts w:ascii="Times New Roman" w:hAnsi="Times New Roman" w:cs="Times New Roman"/>
                <w:b/>
                <w:sz w:val="24"/>
                <w:szCs w:val="24"/>
              </w:rPr>
              <w:t>.</w:t>
            </w:r>
          </w:p>
        </w:tc>
      </w:tr>
      <w:bookmarkEnd w:id="16"/>
    </w:tbl>
    <w:p w14:paraId="411C0B70" w14:textId="77777777" w:rsidR="00DF3E11" w:rsidRDefault="00DF3E11" w:rsidP="008262F6">
      <w:pPr>
        <w:spacing w:after="0" w:line="240" w:lineRule="auto"/>
        <w:jc w:val="both"/>
        <w:rPr>
          <w:rFonts w:ascii="Times New Roman" w:eastAsia="SimSun" w:hAnsi="Times New Roman"/>
          <w:iCs/>
          <w:sz w:val="24"/>
          <w:szCs w:val="24"/>
          <w:lang w:eastAsia="zh-CN"/>
        </w:rPr>
      </w:pPr>
    </w:p>
    <w:p w14:paraId="31B44C25" w14:textId="77777777" w:rsidR="008E61D3" w:rsidRPr="008E61D3" w:rsidRDefault="008E61D3" w:rsidP="008E61D3">
      <w:pPr>
        <w:widowControl w:val="0"/>
        <w:spacing w:after="0" w:line="240" w:lineRule="auto"/>
        <w:ind w:firstLine="720"/>
        <w:jc w:val="center"/>
        <w:rPr>
          <w:rFonts w:ascii="Times New Roman" w:eastAsia="Times New Roman" w:hAnsi="Times New Roman"/>
          <w:b/>
          <w:snapToGrid w:val="0"/>
          <w:sz w:val="24"/>
          <w:szCs w:val="24"/>
          <w:u w:val="single"/>
          <w:lang w:eastAsia="fr-FR"/>
        </w:rPr>
      </w:pPr>
      <w:r w:rsidRPr="008E61D3">
        <w:rPr>
          <w:rFonts w:ascii="Times New Roman" w:eastAsia="Times New Roman" w:hAnsi="Times New Roman"/>
          <w:b/>
          <w:snapToGrid w:val="0"/>
          <w:sz w:val="24"/>
          <w:szCs w:val="24"/>
          <w:u w:val="single"/>
          <w:lang w:eastAsia="fr-FR"/>
        </w:rPr>
        <w:t>Rapporteur : Monsieur Joël DEVOS</w:t>
      </w:r>
    </w:p>
    <w:p w14:paraId="02B215DC" w14:textId="77777777" w:rsidR="008E61D3" w:rsidRPr="008E61D3" w:rsidRDefault="008E61D3" w:rsidP="008E61D3">
      <w:pPr>
        <w:widowControl w:val="0"/>
        <w:spacing w:after="0" w:line="240" w:lineRule="auto"/>
        <w:jc w:val="both"/>
        <w:rPr>
          <w:rFonts w:ascii="Times New Roman" w:eastAsia="Times New Roman" w:hAnsi="Times New Roman"/>
          <w:snapToGrid w:val="0"/>
          <w:sz w:val="24"/>
          <w:szCs w:val="24"/>
          <w:lang w:eastAsia="fr-FR"/>
        </w:rPr>
      </w:pPr>
    </w:p>
    <w:p w14:paraId="04FD39F8" w14:textId="77777777" w:rsidR="008E61D3" w:rsidRPr="008E61D3" w:rsidRDefault="008E61D3" w:rsidP="008E61D3">
      <w:pPr>
        <w:widowControl w:val="0"/>
        <w:spacing w:after="0" w:line="240" w:lineRule="auto"/>
        <w:jc w:val="both"/>
        <w:rPr>
          <w:rFonts w:ascii="Times New Roman" w:eastAsia="Times New Roman" w:hAnsi="Times New Roman"/>
          <w:snapToGrid w:val="0"/>
          <w:sz w:val="24"/>
          <w:szCs w:val="24"/>
          <w:lang w:eastAsia="fr-FR"/>
        </w:rPr>
      </w:pPr>
      <w:r w:rsidRPr="008E61D3">
        <w:rPr>
          <w:rFonts w:ascii="Times New Roman" w:eastAsia="Times New Roman" w:hAnsi="Times New Roman"/>
          <w:snapToGrid w:val="0"/>
          <w:sz w:val="24"/>
          <w:szCs w:val="24"/>
          <w:lang w:eastAsia="fr-FR"/>
        </w:rPr>
        <w:t>Après la présentation du budget primitif de l’exercice 2025 et les décisions modificatives qui s’y rattachent, les titres définitifs des créances à recouvrer, le détail des dépenses effectuées et celui des mandats délivrés, les bordereaux et titres de recettes, les bordereaux de mandats, le compte de gestion dressé par le receveur accompagné des états de développement des comptes de tiers, ainsi que l’état de l’actif, l’état du passif, l’état des restes à recouvrer et l’état des restes à payer,</w:t>
      </w:r>
    </w:p>
    <w:p w14:paraId="01A5968C" w14:textId="77777777" w:rsidR="008E61D3" w:rsidRPr="008E61D3" w:rsidRDefault="008E61D3" w:rsidP="008E61D3">
      <w:pPr>
        <w:widowControl w:val="0"/>
        <w:spacing w:after="0" w:line="240" w:lineRule="auto"/>
        <w:jc w:val="both"/>
        <w:rPr>
          <w:rFonts w:ascii="Times New Roman" w:eastAsia="Times New Roman" w:hAnsi="Times New Roman"/>
          <w:snapToGrid w:val="0"/>
          <w:sz w:val="24"/>
          <w:szCs w:val="24"/>
          <w:lang w:eastAsia="fr-FR"/>
        </w:rPr>
      </w:pPr>
    </w:p>
    <w:p w14:paraId="488D2CDA" w14:textId="77777777" w:rsidR="008E61D3" w:rsidRPr="008E61D3" w:rsidRDefault="008E61D3" w:rsidP="008E61D3">
      <w:pPr>
        <w:widowControl w:val="0"/>
        <w:spacing w:after="0" w:line="240" w:lineRule="auto"/>
        <w:jc w:val="both"/>
        <w:rPr>
          <w:rFonts w:ascii="Times New Roman" w:eastAsia="Times New Roman" w:hAnsi="Times New Roman"/>
          <w:snapToGrid w:val="0"/>
          <w:sz w:val="24"/>
          <w:szCs w:val="24"/>
          <w:lang w:eastAsia="fr-FR"/>
        </w:rPr>
      </w:pPr>
      <w:r w:rsidRPr="008E61D3">
        <w:rPr>
          <w:rFonts w:ascii="Times New Roman" w:eastAsia="Times New Roman" w:hAnsi="Times New Roman"/>
          <w:snapToGrid w:val="0"/>
          <w:sz w:val="24"/>
          <w:szCs w:val="24"/>
          <w:lang w:eastAsia="fr-FR"/>
        </w:rPr>
        <w:lastRenderedPageBreak/>
        <w:t>Après s’être assuré que le receveur a repris dans ses écritures le montant de chacun des soldes figurant au bilan de l’exercice 2025, celui de tous les titres de recettes émis et celui de tous les mandats de paiement ordonnancés et qu’il a procédé à toutes les opérations d’ordre qu’ils lui ont été prescrites de passer dans ses écritures,</w:t>
      </w:r>
    </w:p>
    <w:p w14:paraId="6AFE7406" w14:textId="77777777" w:rsidR="008E61D3" w:rsidRDefault="008E61D3" w:rsidP="008E61D3">
      <w:pPr>
        <w:widowControl w:val="0"/>
        <w:spacing w:after="0" w:line="240" w:lineRule="auto"/>
        <w:jc w:val="both"/>
        <w:rPr>
          <w:rFonts w:ascii="Times New Roman" w:eastAsia="Times New Roman" w:hAnsi="Times New Roman"/>
          <w:snapToGrid w:val="0"/>
          <w:sz w:val="24"/>
          <w:szCs w:val="24"/>
          <w:lang w:eastAsia="fr-FR"/>
        </w:rPr>
      </w:pPr>
    </w:p>
    <w:p w14:paraId="3EB5FDDF" w14:textId="77777777" w:rsidR="008E61D3" w:rsidRPr="008E61D3" w:rsidRDefault="008E61D3" w:rsidP="008E61D3">
      <w:pPr>
        <w:widowControl w:val="0"/>
        <w:spacing w:after="0" w:line="240" w:lineRule="auto"/>
        <w:jc w:val="both"/>
        <w:rPr>
          <w:rFonts w:ascii="Times New Roman" w:eastAsia="Times New Roman" w:hAnsi="Times New Roman"/>
          <w:snapToGrid w:val="0"/>
          <w:sz w:val="24"/>
          <w:szCs w:val="24"/>
          <w:lang w:eastAsia="fr-FR"/>
        </w:rPr>
      </w:pPr>
      <w:r w:rsidRPr="008E61D3">
        <w:rPr>
          <w:rFonts w:ascii="Times New Roman" w:eastAsia="Times New Roman" w:hAnsi="Times New Roman"/>
          <w:snapToGrid w:val="0"/>
          <w:sz w:val="24"/>
          <w:szCs w:val="24"/>
          <w:lang w:eastAsia="fr-FR"/>
        </w:rPr>
        <w:t>Statuant sur l’ensemble des opérations effectuées du 1</w:t>
      </w:r>
      <w:r w:rsidRPr="008E61D3">
        <w:rPr>
          <w:rFonts w:ascii="Times New Roman" w:eastAsia="Times New Roman" w:hAnsi="Times New Roman"/>
          <w:snapToGrid w:val="0"/>
          <w:sz w:val="24"/>
          <w:szCs w:val="24"/>
          <w:vertAlign w:val="superscript"/>
          <w:lang w:eastAsia="fr-FR"/>
        </w:rPr>
        <w:t>er</w:t>
      </w:r>
      <w:r w:rsidRPr="008E61D3">
        <w:rPr>
          <w:rFonts w:ascii="Times New Roman" w:eastAsia="Times New Roman" w:hAnsi="Times New Roman"/>
          <w:snapToGrid w:val="0"/>
          <w:sz w:val="24"/>
          <w:szCs w:val="24"/>
          <w:lang w:eastAsia="fr-FR"/>
        </w:rPr>
        <w:t xml:space="preserve"> janvier 2025 au 31 décembre 2025 sur l’exécution du budget annexe de l’exercice 2025 en ce qui concerne les différentes sections budgétaires et budgets annexes et sur la comptabilité des valeurs inactives,</w:t>
      </w:r>
    </w:p>
    <w:p w14:paraId="66D918DE" w14:textId="19CCBBE7" w:rsidR="008E61D3" w:rsidRPr="008E61D3" w:rsidRDefault="008E61D3" w:rsidP="008E61D3">
      <w:pPr>
        <w:widowControl w:val="0"/>
        <w:spacing w:after="0" w:line="240" w:lineRule="auto"/>
        <w:jc w:val="both"/>
        <w:rPr>
          <w:rFonts w:ascii="Times New Roman" w:eastAsia="Times New Roman" w:hAnsi="Times New Roman"/>
          <w:snapToGrid w:val="0"/>
          <w:sz w:val="24"/>
          <w:szCs w:val="24"/>
          <w:lang w:eastAsia="fr-FR"/>
        </w:rPr>
      </w:pPr>
    </w:p>
    <w:p w14:paraId="319BFA14" w14:textId="77777777" w:rsidR="008E61D3" w:rsidRPr="008E61D3" w:rsidRDefault="008E61D3" w:rsidP="008E61D3">
      <w:pPr>
        <w:widowControl w:val="0"/>
        <w:spacing w:after="0" w:line="240" w:lineRule="auto"/>
        <w:jc w:val="both"/>
        <w:rPr>
          <w:rFonts w:ascii="Times New Roman" w:eastAsia="Times New Roman" w:hAnsi="Times New Roman"/>
          <w:snapToGrid w:val="0"/>
          <w:sz w:val="24"/>
          <w:szCs w:val="24"/>
          <w:lang w:eastAsia="fr-FR"/>
        </w:rPr>
      </w:pPr>
      <w:r w:rsidRPr="008E61D3">
        <w:rPr>
          <w:rFonts w:ascii="Times New Roman" w:eastAsia="Times New Roman" w:hAnsi="Times New Roman"/>
          <w:snapToGrid w:val="0"/>
          <w:sz w:val="24"/>
          <w:szCs w:val="24"/>
          <w:lang w:eastAsia="fr-FR"/>
        </w:rPr>
        <w:t>Le Comité Syndical de l’Union Syndicale d’Aménagement Hydraulique du Nord déclare que le compte de gestion du budget annexe dressé, pour l’exercice 2025 par le receveur d’Armentières, visé et certifié conforme par l’ordonnateur, n’appelle ni observation ni réserve de sa part.</w:t>
      </w:r>
    </w:p>
    <w:p w14:paraId="1E1BF5E0" w14:textId="77777777" w:rsidR="008E61D3" w:rsidRDefault="008E61D3" w:rsidP="008262F6">
      <w:pPr>
        <w:spacing w:after="0" w:line="240" w:lineRule="auto"/>
        <w:jc w:val="both"/>
        <w:rPr>
          <w:rFonts w:ascii="Times New Roman" w:eastAsia="SimSun" w:hAnsi="Times New Roman"/>
          <w:iCs/>
          <w:sz w:val="24"/>
          <w:szCs w:val="24"/>
          <w:lang w:eastAsia="zh-CN"/>
        </w:rPr>
      </w:pPr>
    </w:p>
    <w:p w14:paraId="24934F96" w14:textId="77777777" w:rsidR="00DF3E11" w:rsidRPr="00A07890" w:rsidRDefault="00DF3E11" w:rsidP="00DF3E11">
      <w:pPr>
        <w:widowControl w:val="0"/>
        <w:suppressAutoHyphens/>
        <w:spacing w:after="0" w:line="240" w:lineRule="auto"/>
        <w:jc w:val="both"/>
        <w:rPr>
          <w:rFonts w:ascii="Times New Roman" w:eastAsia="Times New Roman" w:hAnsi="Times New Roman"/>
          <w:iCs/>
          <w:snapToGrid w:val="0"/>
          <w:sz w:val="24"/>
          <w:szCs w:val="24"/>
          <w:lang w:eastAsia="fr-FR"/>
        </w:rPr>
      </w:pPr>
      <w:r w:rsidRPr="00A07890">
        <w:rPr>
          <w:rFonts w:ascii="Times New Roman" w:eastAsia="AR PL UMing HK" w:hAnsi="Times New Roman" w:cs="Lohit Hindi"/>
          <w:iCs/>
          <w:snapToGrid w:val="0"/>
          <w:kern w:val="1"/>
          <w:sz w:val="24"/>
          <w:szCs w:val="24"/>
          <w:lang w:eastAsia="zh-CN" w:bidi="hi-IN"/>
        </w:rPr>
        <w:t xml:space="preserve">Le Bureau a émis un avis favorable. </w:t>
      </w:r>
    </w:p>
    <w:p w14:paraId="4260FABF" w14:textId="77777777" w:rsidR="00DF3E11" w:rsidRPr="00A07890" w:rsidRDefault="00DF3E11" w:rsidP="00DF3E11">
      <w:pPr>
        <w:widowControl w:val="0"/>
        <w:suppressAutoHyphens/>
        <w:spacing w:after="0" w:line="240" w:lineRule="auto"/>
        <w:jc w:val="both"/>
        <w:rPr>
          <w:rFonts w:ascii="Times New Roman" w:eastAsia="AR PL UMing HK" w:hAnsi="Times New Roman" w:cs="Lohit Hindi"/>
          <w:iCs/>
          <w:snapToGrid w:val="0"/>
          <w:kern w:val="1"/>
          <w:sz w:val="24"/>
          <w:szCs w:val="24"/>
          <w:lang w:eastAsia="zh-CN" w:bidi="hi-IN"/>
        </w:rPr>
      </w:pPr>
    </w:p>
    <w:p w14:paraId="731509A5" w14:textId="77777777" w:rsidR="004C7800" w:rsidRDefault="004C7800" w:rsidP="008262F6">
      <w:pPr>
        <w:spacing w:after="0" w:line="240" w:lineRule="auto"/>
        <w:jc w:val="both"/>
        <w:rPr>
          <w:rFonts w:ascii="Times New Roman" w:eastAsia="SimSun" w:hAnsi="Times New Roman"/>
          <w:iCs/>
          <w:sz w:val="24"/>
          <w:szCs w:val="24"/>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8E61D3" w:rsidRPr="0025713B" w14:paraId="2D68084E" w14:textId="77777777" w:rsidTr="0096664A">
        <w:trPr>
          <w:trHeight w:val="745"/>
        </w:trPr>
        <w:tc>
          <w:tcPr>
            <w:tcW w:w="92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F2D87E" w14:textId="761482C5" w:rsidR="008E61D3" w:rsidRPr="0025713B" w:rsidRDefault="008E61D3" w:rsidP="0096664A">
            <w:pPr>
              <w:pStyle w:val="Paragraphedeliste"/>
              <w:widowControl w:val="0"/>
              <w:ind w:left="0"/>
              <w:rPr>
                <w:rFonts w:ascii="Times New Roman" w:eastAsia="Times New Roman" w:hAnsi="Times New Roman" w:cs="Times New Roman"/>
                <w:snapToGrid w:val="0"/>
                <w:color w:val="E7E6E6" w:themeColor="background2"/>
                <w:sz w:val="24"/>
                <w:szCs w:val="24"/>
                <w:lang w:eastAsia="fr-FR"/>
              </w:rPr>
            </w:pPr>
            <w:r>
              <w:rPr>
                <w:rFonts w:ascii="Times New Roman" w:hAnsi="Times New Roman" w:cs="Times New Roman"/>
                <w:b/>
                <w:snapToGrid w:val="0"/>
                <w:sz w:val="24"/>
                <w:szCs w:val="24"/>
              </w:rPr>
              <w:t>6</w:t>
            </w:r>
            <w:r w:rsidRPr="008E61D3">
              <w:rPr>
                <w:rFonts w:ascii="Times New Roman" w:hAnsi="Times New Roman" w:cs="Times New Roman"/>
                <w:b/>
                <w:snapToGrid w:val="0"/>
                <w:sz w:val="24"/>
                <w:szCs w:val="24"/>
              </w:rPr>
              <w:t>/ Finances –</w:t>
            </w:r>
            <w:r w:rsidRPr="008E61D3">
              <w:rPr>
                <w:rFonts w:ascii="Times New Roman" w:hAnsi="Times New Roman" w:cs="Times New Roman"/>
                <w:b/>
                <w:sz w:val="24"/>
                <w:szCs w:val="24"/>
              </w:rPr>
              <w:t xml:space="preserve"> </w:t>
            </w:r>
            <w:r w:rsidRPr="008E61D3">
              <w:rPr>
                <w:rFonts w:ascii="Times New Roman" w:hAnsi="Times New Roman" w:cs="Times New Roman"/>
                <w:snapToGrid w:val="0"/>
                <w:sz w:val="24"/>
                <w:szCs w:val="24"/>
              </w:rPr>
              <w:t>Budget annexe - Compte administratif 2025</w:t>
            </w:r>
            <w:r w:rsidRPr="008E61D3">
              <w:rPr>
                <w:rFonts w:ascii="Times New Roman" w:hAnsi="Times New Roman" w:cs="Times New Roman"/>
                <w:b/>
                <w:sz w:val="24"/>
                <w:szCs w:val="24"/>
              </w:rPr>
              <w:t>.</w:t>
            </w:r>
          </w:p>
        </w:tc>
      </w:tr>
    </w:tbl>
    <w:p w14:paraId="54FF3AC1" w14:textId="77777777" w:rsidR="008E61D3" w:rsidRPr="008E61D3" w:rsidRDefault="008E61D3" w:rsidP="008E61D3">
      <w:pPr>
        <w:widowControl w:val="0"/>
        <w:spacing w:after="0" w:line="240" w:lineRule="auto"/>
        <w:rPr>
          <w:rFonts w:ascii="Times New Roman" w:eastAsia="Times New Roman" w:hAnsi="Times New Roman"/>
          <w:b/>
          <w:snapToGrid w:val="0"/>
          <w:sz w:val="24"/>
          <w:szCs w:val="24"/>
          <w:u w:val="single"/>
          <w:lang w:eastAsia="fr-FR"/>
        </w:rPr>
      </w:pPr>
    </w:p>
    <w:p w14:paraId="5E7DE177" w14:textId="77777777" w:rsidR="008E61D3" w:rsidRPr="008E61D3" w:rsidRDefault="008E61D3" w:rsidP="008E61D3">
      <w:pPr>
        <w:widowControl w:val="0"/>
        <w:spacing w:after="0" w:line="240" w:lineRule="auto"/>
        <w:jc w:val="center"/>
        <w:rPr>
          <w:rFonts w:ascii="Times New Roman" w:eastAsia="Times New Roman" w:hAnsi="Times New Roman"/>
          <w:b/>
          <w:snapToGrid w:val="0"/>
          <w:sz w:val="24"/>
          <w:szCs w:val="24"/>
          <w:u w:val="single"/>
          <w:lang w:eastAsia="fr-FR"/>
        </w:rPr>
      </w:pPr>
      <w:r w:rsidRPr="008E61D3">
        <w:rPr>
          <w:rFonts w:ascii="Times New Roman" w:eastAsia="Times New Roman" w:hAnsi="Times New Roman"/>
          <w:b/>
          <w:snapToGrid w:val="0"/>
          <w:sz w:val="24"/>
          <w:szCs w:val="24"/>
          <w:u w:val="single"/>
          <w:lang w:eastAsia="fr-FR"/>
        </w:rPr>
        <w:t>Rapporteur : Monsieur Joël DEVOS</w:t>
      </w:r>
    </w:p>
    <w:p w14:paraId="1E3F8CE4" w14:textId="77777777" w:rsidR="008E61D3" w:rsidRPr="008E61D3" w:rsidRDefault="008E61D3" w:rsidP="008E61D3">
      <w:pPr>
        <w:widowControl w:val="0"/>
        <w:spacing w:after="0" w:line="240" w:lineRule="auto"/>
        <w:jc w:val="both"/>
        <w:rPr>
          <w:rFonts w:ascii="Times New Roman" w:eastAsia="Times New Roman" w:hAnsi="Times New Roman"/>
          <w:snapToGrid w:val="0"/>
          <w:sz w:val="24"/>
          <w:szCs w:val="24"/>
          <w:lang w:eastAsia="fr-FR"/>
        </w:rPr>
      </w:pPr>
    </w:p>
    <w:p w14:paraId="070CC792" w14:textId="77777777" w:rsidR="008E61D3" w:rsidRPr="008E61D3" w:rsidRDefault="008E61D3" w:rsidP="008E61D3">
      <w:pPr>
        <w:widowControl w:val="0"/>
        <w:spacing w:after="0" w:line="240" w:lineRule="auto"/>
        <w:jc w:val="both"/>
        <w:rPr>
          <w:rFonts w:ascii="Times New Roman" w:eastAsia="Times New Roman" w:hAnsi="Times New Roman"/>
          <w:snapToGrid w:val="0"/>
          <w:sz w:val="24"/>
          <w:szCs w:val="24"/>
          <w:lang w:eastAsia="fr-FR"/>
        </w:rPr>
      </w:pPr>
    </w:p>
    <w:p w14:paraId="1050DD1F" w14:textId="77777777" w:rsidR="008E61D3" w:rsidRPr="008E61D3" w:rsidRDefault="008E61D3" w:rsidP="008E61D3">
      <w:pPr>
        <w:widowControl w:val="0"/>
        <w:spacing w:after="0" w:line="240" w:lineRule="auto"/>
        <w:jc w:val="both"/>
        <w:rPr>
          <w:rFonts w:ascii="Times New Roman" w:eastAsia="Times New Roman" w:hAnsi="Times New Roman"/>
          <w:snapToGrid w:val="0"/>
          <w:sz w:val="24"/>
          <w:szCs w:val="24"/>
          <w:lang w:eastAsia="fr-FR"/>
        </w:rPr>
      </w:pPr>
      <w:r w:rsidRPr="008E61D3">
        <w:rPr>
          <w:rFonts w:ascii="Times New Roman" w:eastAsia="Times New Roman" w:hAnsi="Times New Roman"/>
          <w:snapToGrid w:val="0"/>
          <w:sz w:val="24"/>
          <w:szCs w:val="24"/>
          <w:lang w:eastAsia="fr-FR"/>
        </w:rPr>
        <w:t>Monsieur Jean-Jacques DEWYNTER, Président de l’Union Syndicale d’Aménagement Hydraulique du Nord se retire au moment de l’adoption du compte administratif 2025.</w:t>
      </w:r>
    </w:p>
    <w:p w14:paraId="093FA0C4" w14:textId="77777777" w:rsidR="008E61D3" w:rsidRPr="008E61D3" w:rsidRDefault="008E61D3" w:rsidP="008E61D3">
      <w:pPr>
        <w:widowControl w:val="0"/>
        <w:spacing w:after="0" w:line="240" w:lineRule="auto"/>
        <w:jc w:val="both"/>
        <w:rPr>
          <w:rFonts w:ascii="Times New Roman" w:eastAsia="Times New Roman" w:hAnsi="Times New Roman"/>
          <w:snapToGrid w:val="0"/>
          <w:sz w:val="24"/>
          <w:szCs w:val="24"/>
          <w:lang w:eastAsia="fr-FR"/>
        </w:rPr>
      </w:pPr>
    </w:p>
    <w:p w14:paraId="69074303" w14:textId="77777777" w:rsidR="008E61D3" w:rsidRPr="008E61D3" w:rsidRDefault="008E61D3" w:rsidP="008E61D3">
      <w:pPr>
        <w:widowControl w:val="0"/>
        <w:spacing w:after="0" w:line="240" w:lineRule="auto"/>
        <w:jc w:val="both"/>
        <w:rPr>
          <w:rFonts w:ascii="Times New Roman" w:eastAsia="Times New Roman" w:hAnsi="Times New Roman"/>
          <w:snapToGrid w:val="0"/>
          <w:sz w:val="24"/>
          <w:szCs w:val="24"/>
          <w:lang w:eastAsia="fr-FR"/>
        </w:rPr>
      </w:pPr>
      <w:r w:rsidRPr="008E61D3">
        <w:rPr>
          <w:rFonts w:ascii="Times New Roman" w:eastAsia="Times New Roman" w:hAnsi="Times New Roman"/>
          <w:snapToGrid w:val="0"/>
          <w:sz w:val="24"/>
          <w:szCs w:val="24"/>
          <w:lang w:eastAsia="fr-FR"/>
        </w:rPr>
        <w:t>Après la présentation du budget primitif et les décisions modificatives de l’exercice 2025, les titres déduits des créances à recouvrer, le détail des dépenses effectuées et celui des mandats délivrés, les bordereaux de titres de recettes, de mandats, le compte administratif dressé par monsieur le Président accompagné du compte de gestion présenté par le trésorier d’Armentières conforme au compte administratif dont les résultats sont ci-après évoqués.</w:t>
      </w:r>
    </w:p>
    <w:p w14:paraId="56A2B2B0" w14:textId="77777777" w:rsidR="008E61D3" w:rsidRPr="008E61D3" w:rsidRDefault="008E61D3" w:rsidP="008E61D3">
      <w:pPr>
        <w:widowControl w:val="0"/>
        <w:spacing w:after="0" w:line="240" w:lineRule="auto"/>
        <w:jc w:val="both"/>
        <w:rPr>
          <w:rFonts w:ascii="Times New Roman" w:eastAsia="Times New Roman" w:hAnsi="Times New Roman"/>
          <w:snapToGrid w:val="0"/>
          <w:sz w:val="24"/>
          <w:szCs w:val="24"/>
          <w:lang w:eastAsia="fr-FR"/>
        </w:rPr>
      </w:pPr>
    </w:p>
    <w:p w14:paraId="3AADF9A8" w14:textId="77777777" w:rsidR="008E61D3" w:rsidRDefault="008E61D3" w:rsidP="008E61D3">
      <w:pPr>
        <w:widowControl w:val="0"/>
        <w:spacing w:after="0" w:line="240" w:lineRule="auto"/>
        <w:jc w:val="both"/>
        <w:rPr>
          <w:rFonts w:ascii="Times New Roman" w:eastAsia="Times New Roman" w:hAnsi="Times New Roman"/>
          <w:snapToGrid w:val="0"/>
          <w:sz w:val="24"/>
          <w:szCs w:val="24"/>
          <w:lang w:eastAsia="fr-FR"/>
        </w:rPr>
      </w:pPr>
      <w:r w:rsidRPr="008E61D3">
        <w:rPr>
          <w:rFonts w:ascii="Times New Roman" w:eastAsia="Times New Roman" w:hAnsi="Times New Roman"/>
          <w:snapToGrid w:val="0"/>
          <w:sz w:val="24"/>
          <w:szCs w:val="24"/>
          <w:lang w:eastAsia="fr-FR"/>
        </w:rPr>
        <w:t>Considérant que le Président a normalement administré pendant le cours de l’exercice 2025 les finances du syndicat en présentant le recouvrement de toutes les créances et en n’ordonnançant que les dépenses justifiées et utiles, il vous est proposé de procéder au règlement définitif du budget 2025 et de fixer comme suit les résultats des différentes sections budgétaires.</w:t>
      </w:r>
    </w:p>
    <w:p w14:paraId="2996A1B2" w14:textId="29567164" w:rsidR="008E61D3" w:rsidRPr="008E61D3" w:rsidRDefault="008E61D3" w:rsidP="008E61D3">
      <w:pPr>
        <w:widowControl w:val="0"/>
        <w:spacing w:after="0" w:line="240" w:lineRule="auto"/>
        <w:jc w:val="both"/>
        <w:rPr>
          <w:rFonts w:ascii="Times New Roman" w:eastAsia="Times New Roman" w:hAnsi="Times New Roman"/>
          <w:snapToGrid w:val="0"/>
          <w:sz w:val="24"/>
          <w:szCs w:val="24"/>
          <w:lang w:eastAsia="fr-FR"/>
        </w:rPr>
      </w:pPr>
      <w:r w:rsidRPr="008E61D3">
        <w:rPr>
          <w:rFonts w:ascii="Times New Roman" w:eastAsia="Times New Roman" w:hAnsi="Times New Roman"/>
          <w:noProof/>
          <w:sz w:val="20"/>
          <w:szCs w:val="20"/>
          <w:lang w:eastAsia="fr-FR"/>
        </w:rPr>
        <w:lastRenderedPageBreak/>
        <w:drawing>
          <wp:inline distT="0" distB="0" distL="0" distR="0" wp14:anchorId="28F4DE41" wp14:editId="3D3159FF">
            <wp:extent cx="5760720" cy="2914650"/>
            <wp:effectExtent l="0" t="0" r="0" b="0"/>
            <wp:docPr id="179842572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914650"/>
                    </a:xfrm>
                    <a:prstGeom prst="rect">
                      <a:avLst/>
                    </a:prstGeom>
                    <a:noFill/>
                    <a:ln>
                      <a:noFill/>
                    </a:ln>
                  </pic:spPr>
                </pic:pic>
              </a:graphicData>
            </a:graphic>
          </wp:inline>
        </w:drawing>
      </w:r>
    </w:p>
    <w:p w14:paraId="12C5FCEA" w14:textId="77777777" w:rsidR="008E61D3" w:rsidRPr="008E61D3" w:rsidRDefault="008E61D3" w:rsidP="008E61D3">
      <w:pPr>
        <w:widowControl w:val="0"/>
        <w:spacing w:after="0" w:line="240" w:lineRule="auto"/>
        <w:jc w:val="both"/>
        <w:rPr>
          <w:rFonts w:ascii="Times New Roman" w:eastAsia="Times New Roman" w:hAnsi="Times New Roman"/>
          <w:snapToGrid w:val="0"/>
          <w:sz w:val="24"/>
          <w:szCs w:val="24"/>
          <w:lang w:eastAsia="fr-FR"/>
        </w:rPr>
      </w:pPr>
    </w:p>
    <w:p w14:paraId="508448EA" w14:textId="77777777" w:rsidR="008E61D3" w:rsidRPr="008E61D3" w:rsidRDefault="008E61D3" w:rsidP="008E61D3">
      <w:pPr>
        <w:widowControl w:val="0"/>
        <w:spacing w:after="0" w:line="240" w:lineRule="auto"/>
        <w:jc w:val="both"/>
        <w:rPr>
          <w:rFonts w:ascii="Times New Roman" w:eastAsia="Times New Roman" w:hAnsi="Times New Roman"/>
          <w:snapToGrid w:val="0"/>
          <w:sz w:val="24"/>
          <w:szCs w:val="24"/>
          <w:lang w:eastAsia="fr-FR"/>
        </w:rPr>
      </w:pPr>
      <w:r w:rsidRPr="008E61D3">
        <w:rPr>
          <w:rFonts w:ascii="Times New Roman" w:eastAsia="Times New Roman" w:hAnsi="Times New Roman"/>
          <w:snapToGrid w:val="0"/>
          <w:sz w:val="24"/>
          <w:szCs w:val="24"/>
          <w:lang w:eastAsia="fr-FR"/>
        </w:rPr>
        <w:t>Le Comité Syndical approuve l’ensemble de la comptabilité d’administration soumise à son examen, et arrête donc à la somme de 0 € le montant des crédits correspondants aux dépenses engagées non mandatées et à la somme de 0 € le montant des recettes constatées et non encaissées, montants qui doivent être repris au B.P de l’exercice 2026.</w:t>
      </w:r>
    </w:p>
    <w:p w14:paraId="50048C7B" w14:textId="77777777" w:rsidR="008E61D3" w:rsidRDefault="008E61D3" w:rsidP="008262F6">
      <w:pPr>
        <w:spacing w:after="0" w:line="240" w:lineRule="auto"/>
        <w:jc w:val="both"/>
        <w:rPr>
          <w:rFonts w:ascii="Times New Roman" w:eastAsia="SimSun" w:hAnsi="Times New Roman"/>
          <w:iCs/>
          <w:sz w:val="24"/>
          <w:szCs w:val="24"/>
          <w:lang w:eastAsia="zh-CN"/>
        </w:rPr>
      </w:pPr>
    </w:p>
    <w:p w14:paraId="4045FD52" w14:textId="77777777" w:rsidR="00C2645E" w:rsidRPr="00A07890" w:rsidRDefault="00C2645E" w:rsidP="00C2645E">
      <w:pPr>
        <w:widowControl w:val="0"/>
        <w:suppressAutoHyphens/>
        <w:spacing w:after="0" w:line="240" w:lineRule="auto"/>
        <w:jc w:val="both"/>
        <w:rPr>
          <w:rFonts w:ascii="Times New Roman" w:eastAsia="Times New Roman" w:hAnsi="Times New Roman"/>
          <w:iCs/>
          <w:snapToGrid w:val="0"/>
          <w:sz w:val="24"/>
          <w:szCs w:val="24"/>
          <w:lang w:eastAsia="fr-FR"/>
        </w:rPr>
      </w:pPr>
      <w:bookmarkStart w:id="17" w:name="_Hlk224290968"/>
      <w:bookmarkStart w:id="18" w:name="_Hlk224291269"/>
      <w:r w:rsidRPr="00A07890">
        <w:rPr>
          <w:rFonts w:ascii="Times New Roman" w:eastAsia="AR PL UMing HK" w:hAnsi="Times New Roman" w:cs="Lohit Hindi"/>
          <w:iCs/>
          <w:snapToGrid w:val="0"/>
          <w:kern w:val="1"/>
          <w:sz w:val="24"/>
          <w:szCs w:val="24"/>
          <w:lang w:eastAsia="zh-CN" w:bidi="hi-IN"/>
        </w:rPr>
        <w:t xml:space="preserve">Le Bureau a émis un avis favorable. </w:t>
      </w:r>
    </w:p>
    <w:p w14:paraId="581408BB" w14:textId="77777777" w:rsidR="00C2645E" w:rsidRPr="00A07890" w:rsidRDefault="00C2645E" w:rsidP="00C2645E">
      <w:pPr>
        <w:widowControl w:val="0"/>
        <w:suppressAutoHyphens/>
        <w:spacing w:after="0" w:line="240" w:lineRule="auto"/>
        <w:jc w:val="both"/>
        <w:rPr>
          <w:rFonts w:ascii="Times New Roman" w:eastAsia="AR PL UMing HK" w:hAnsi="Times New Roman" w:cs="Lohit Hindi"/>
          <w:iCs/>
          <w:snapToGrid w:val="0"/>
          <w:kern w:val="1"/>
          <w:sz w:val="24"/>
          <w:szCs w:val="24"/>
          <w:lang w:eastAsia="zh-CN" w:bidi="hi-IN"/>
        </w:rPr>
      </w:pPr>
    </w:p>
    <w:bookmarkEnd w:id="17"/>
    <w:p w14:paraId="01A1F834" w14:textId="77777777" w:rsidR="00C2645E" w:rsidRDefault="00C2645E" w:rsidP="00C2645E">
      <w:pPr>
        <w:spacing w:after="0" w:line="240" w:lineRule="auto"/>
        <w:jc w:val="both"/>
        <w:rPr>
          <w:rFonts w:ascii="Times New Roman" w:eastAsia="SimSun" w:hAnsi="Times New Roman"/>
          <w:iCs/>
          <w:sz w:val="24"/>
          <w:szCs w:val="24"/>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C2645E" w:rsidRPr="0025713B" w14:paraId="62DA4AEB" w14:textId="77777777" w:rsidTr="0096664A">
        <w:trPr>
          <w:trHeight w:val="745"/>
        </w:trPr>
        <w:tc>
          <w:tcPr>
            <w:tcW w:w="92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DBBA5F4" w14:textId="0D1092C9" w:rsidR="00C2645E" w:rsidRPr="00C2645E" w:rsidRDefault="00C2645E" w:rsidP="0096664A">
            <w:pPr>
              <w:pStyle w:val="Paragraphedeliste"/>
              <w:widowControl w:val="0"/>
              <w:ind w:left="0"/>
              <w:rPr>
                <w:rFonts w:ascii="Times New Roman" w:eastAsia="Times New Roman" w:hAnsi="Times New Roman" w:cs="Times New Roman"/>
                <w:snapToGrid w:val="0"/>
                <w:color w:val="E7E6E6" w:themeColor="background2"/>
                <w:sz w:val="24"/>
                <w:szCs w:val="24"/>
                <w:lang w:eastAsia="fr-FR"/>
              </w:rPr>
            </w:pPr>
            <w:r w:rsidRPr="00C2645E">
              <w:rPr>
                <w:rFonts w:ascii="Times New Roman" w:hAnsi="Times New Roman" w:cs="Times New Roman"/>
                <w:b/>
                <w:snapToGrid w:val="0"/>
                <w:sz w:val="24"/>
                <w:szCs w:val="24"/>
              </w:rPr>
              <w:t>7/ Finances –</w:t>
            </w:r>
            <w:r w:rsidRPr="00C2645E">
              <w:rPr>
                <w:rFonts w:ascii="Times New Roman" w:hAnsi="Times New Roman" w:cs="Times New Roman"/>
                <w:b/>
                <w:sz w:val="24"/>
                <w:szCs w:val="24"/>
              </w:rPr>
              <w:t xml:space="preserve"> </w:t>
            </w:r>
            <w:r w:rsidRPr="00C2645E">
              <w:rPr>
                <w:rFonts w:ascii="Times New Roman" w:hAnsi="Times New Roman" w:cs="Times New Roman"/>
                <w:snapToGrid w:val="0"/>
                <w:sz w:val="24"/>
                <w:szCs w:val="24"/>
              </w:rPr>
              <w:t>Budget annexe – Affectation du résultat</w:t>
            </w:r>
            <w:r w:rsidRPr="00C2645E">
              <w:rPr>
                <w:rFonts w:ascii="Times New Roman" w:hAnsi="Times New Roman" w:cs="Times New Roman"/>
                <w:b/>
                <w:sz w:val="24"/>
                <w:szCs w:val="24"/>
              </w:rPr>
              <w:t>.</w:t>
            </w:r>
          </w:p>
        </w:tc>
      </w:tr>
      <w:bookmarkEnd w:id="18"/>
    </w:tbl>
    <w:p w14:paraId="2CD03F24" w14:textId="77777777" w:rsidR="00C2645E" w:rsidRDefault="00C2645E" w:rsidP="00C2645E">
      <w:pPr>
        <w:widowControl w:val="0"/>
        <w:suppressAutoHyphens/>
        <w:spacing w:after="0" w:line="240" w:lineRule="auto"/>
        <w:jc w:val="both"/>
        <w:rPr>
          <w:rFonts w:ascii="Times New Roman" w:eastAsia="Times New Roman" w:hAnsi="Times New Roman"/>
          <w:b/>
          <w:snapToGrid w:val="0"/>
          <w:sz w:val="24"/>
          <w:szCs w:val="24"/>
          <w:u w:val="single"/>
          <w:lang w:eastAsia="fr-FR"/>
        </w:rPr>
      </w:pPr>
    </w:p>
    <w:p w14:paraId="1B699648" w14:textId="77777777" w:rsidR="00C2645E" w:rsidRPr="00C2645E" w:rsidRDefault="00C2645E" w:rsidP="00C2645E">
      <w:pPr>
        <w:spacing w:after="0" w:line="240" w:lineRule="auto"/>
        <w:jc w:val="center"/>
        <w:rPr>
          <w:rFonts w:ascii="Times New Roman" w:eastAsia="Times New Roman" w:hAnsi="Times New Roman"/>
          <w:b/>
          <w:snapToGrid w:val="0"/>
          <w:sz w:val="24"/>
          <w:szCs w:val="24"/>
          <w:u w:val="single"/>
          <w:lang w:eastAsia="fr-FR"/>
        </w:rPr>
      </w:pPr>
      <w:r w:rsidRPr="00C2645E">
        <w:rPr>
          <w:rFonts w:ascii="Times New Roman" w:eastAsia="Times New Roman" w:hAnsi="Times New Roman"/>
          <w:b/>
          <w:snapToGrid w:val="0"/>
          <w:sz w:val="24"/>
          <w:szCs w:val="24"/>
          <w:u w:val="single"/>
          <w:lang w:eastAsia="fr-FR"/>
        </w:rPr>
        <w:t>Rapporteur : Monsieur Joël DEVOS</w:t>
      </w:r>
    </w:p>
    <w:p w14:paraId="533C4362" w14:textId="77777777" w:rsidR="00C2645E" w:rsidRPr="00C2645E" w:rsidRDefault="00C2645E" w:rsidP="00C2645E">
      <w:pPr>
        <w:tabs>
          <w:tab w:val="left" w:pos="1276"/>
        </w:tabs>
        <w:spacing w:after="0" w:line="240" w:lineRule="auto"/>
        <w:jc w:val="both"/>
        <w:rPr>
          <w:rFonts w:ascii="Times New Roman" w:eastAsia="Times New Roman" w:hAnsi="Times New Roman"/>
          <w:lang w:eastAsia="fr-FR"/>
        </w:rPr>
      </w:pPr>
    </w:p>
    <w:p w14:paraId="49F1F592" w14:textId="77777777" w:rsidR="00C2645E" w:rsidRPr="00C2645E" w:rsidRDefault="00C2645E" w:rsidP="00C2645E">
      <w:pPr>
        <w:widowControl w:val="0"/>
        <w:spacing w:after="0" w:line="240" w:lineRule="auto"/>
        <w:rPr>
          <w:rFonts w:ascii="Times New Roman" w:eastAsia="SimSun" w:hAnsi="Times New Roman"/>
          <w:snapToGrid w:val="0"/>
          <w:sz w:val="24"/>
          <w:szCs w:val="24"/>
          <w:lang w:eastAsia="zh-CN"/>
        </w:rPr>
      </w:pPr>
      <w:r w:rsidRPr="00C2645E">
        <w:rPr>
          <w:rFonts w:ascii="Times New Roman" w:eastAsia="SimSun" w:hAnsi="Times New Roman"/>
          <w:snapToGrid w:val="0"/>
          <w:sz w:val="24"/>
          <w:szCs w:val="24"/>
          <w:lang w:eastAsia="zh-CN"/>
        </w:rPr>
        <w:t>Les membres du Comité syndical de l’Union Syndicale d’Aménagement Hydraulique du Nord.</w:t>
      </w:r>
    </w:p>
    <w:p w14:paraId="6266BC40" w14:textId="77777777" w:rsidR="00C2645E" w:rsidRPr="00C2645E" w:rsidRDefault="00C2645E" w:rsidP="00C2645E">
      <w:pPr>
        <w:widowControl w:val="0"/>
        <w:spacing w:after="0" w:line="240" w:lineRule="auto"/>
        <w:rPr>
          <w:rFonts w:ascii="Times New Roman" w:eastAsia="SimSun" w:hAnsi="Times New Roman"/>
          <w:snapToGrid w:val="0"/>
          <w:sz w:val="24"/>
          <w:szCs w:val="24"/>
          <w:lang w:eastAsia="zh-CN"/>
        </w:rPr>
      </w:pPr>
      <w:r w:rsidRPr="00C2645E">
        <w:rPr>
          <w:rFonts w:ascii="Times New Roman" w:eastAsia="SimSun" w:hAnsi="Times New Roman"/>
          <w:snapToGrid w:val="0"/>
          <w:sz w:val="24"/>
          <w:szCs w:val="24"/>
          <w:lang w:eastAsia="zh-CN"/>
        </w:rPr>
        <w:t>Après s’être fait présenter le compte administratif 2025,</w:t>
      </w:r>
    </w:p>
    <w:p w14:paraId="1A50D7C4" w14:textId="77777777" w:rsidR="00C2645E" w:rsidRPr="00C2645E" w:rsidRDefault="00C2645E" w:rsidP="00C2645E">
      <w:pPr>
        <w:widowControl w:val="0"/>
        <w:spacing w:after="0" w:line="240" w:lineRule="auto"/>
        <w:rPr>
          <w:rFonts w:ascii="Times New Roman" w:eastAsia="SimSun" w:hAnsi="Times New Roman"/>
          <w:snapToGrid w:val="0"/>
          <w:sz w:val="24"/>
          <w:szCs w:val="24"/>
          <w:lang w:eastAsia="zh-CN"/>
        </w:rPr>
      </w:pPr>
    </w:p>
    <w:p w14:paraId="2A723EFD" w14:textId="77777777" w:rsidR="00C2645E" w:rsidRPr="00C2645E" w:rsidRDefault="00C2645E" w:rsidP="00C2645E">
      <w:pPr>
        <w:widowControl w:val="0"/>
        <w:spacing w:after="0" w:line="240" w:lineRule="auto"/>
        <w:rPr>
          <w:rFonts w:ascii="Times New Roman" w:eastAsia="SimSun" w:hAnsi="Times New Roman"/>
          <w:snapToGrid w:val="0"/>
          <w:sz w:val="24"/>
          <w:szCs w:val="24"/>
          <w:lang w:eastAsia="zh-CN"/>
        </w:rPr>
      </w:pPr>
      <w:r w:rsidRPr="00C2645E">
        <w:rPr>
          <w:rFonts w:ascii="Times New Roman" w:eastAsia="SimSun" w:hAnsi="Times New Roman"/>
          <w:snapToGrid w:val="0"/>
          <w:sz w:val="24"/>
          <w:szCs w:val="24"/>
          <w:lang w:eastAsia="zh-CN"/>
        </w:rPr>
        <w:t>Après s’être fait présenter le compte de gestion 2025 dressé par le comptable, visé et certifié par l’ordonnateur comme étant conforme aux écritures de la comptabilité administrative.</w:t>
      </w:r>
    </w:p>
    <w:p w14:paraId="7BE74001" w14:textId="77777777" w:rsidR="00C2645E" w:rsidRPr="00C2645E" w:rsidRDefault="00C2645E" w:rsidP="00C2645E">
      <w:pPr>
        <w:tabs>
          <w:tab w:val="left" w:pos="1276"/>
        </w:tabs>
        <w:spacing w:after="0" w:line="240" w:lineRule="auto"/>
        <w:jc w:val="both"/>
        <w:rPr>
          <w:rFonts w:ascii="Times New Roman" w:eastAsia="Times New Roman" w:hAnsi="Times New Roman"/>
          <w:lang w:eastAsia="fr-FR"/>
        </w:rPr>
      </w:pPr>
    </w:p>
    <w:p w14:paraId="265E6ED7" w14:textId="77777777" w:rsidR="00C2645E" w:rsidRPr="00C2645E" w:rsidRDefault="00C2645E" w:rsidP="00C2645E">
      <w:pPr>
        <w:tabs>
          <w:tab w:val="left" w:pos="1276"/>
        </w:tabs>
        <w:spacing w:after="0" w:line="240" w:lineRule="auto"/>
        <w:jc w:val="center"/>
        <w:rPr>
          <w:rFonts w:ascii="Times New Roman" w:eastAsia="Times New Roman" w:hAnsi="Times New Roman"/>
          <w:b/>
          <w:sz w:val="24"/>
          <w:szCs w:val="24"/>
          <w:u w:val="single"/>
          <w:lang w:eastAsia="fr-FR"/>
        </w:rPr>
      </w:pPr>
      <w:r w:rsidRPr="00C2645E">
        <w:rPr>
          <w:rFonts w:ascii="Times New Roman" w:eastAsia="Times New Roman" w:hAnsi="Times New Roman"/>
          <w:b/>
          <w:sz w:val="24"/>
          <w:szCs w:val="24"/>
          <w:u w:val="single"/>
          <w:lang w:eastAsia="fr-FR"/>
        </w:rPr>
        <w:t xml:space="preserve">RESULTAT DE L'EXERCICE </w:t>
      </w:r>
    </w:p>
    <w:p w14:paraId="0FCEF212" w14:textId="77777777" w:rsidR="00C2645E" w:rsidRPr="00C2645E" w:rsidRDefault="00C2645E" w:rsidP="00C2645E">
      <w:pPr>
        <w:tabs>
          <w:tab w:val="left" w:pos="1276"/>
        </w:tabs>
        <w:spacing w:after="0" w:line="240" w:lineRule="auto"/>
        <w:jc w:val="both"/>
        <w:rPr>
          <w:rFonts w:ascii="Times New Roman" w:eastAsia="Times New Roman" w:hAnsi="Times New Roman"/>
          <w:lang w:eastAsia="fr-FR"/>
        </w:rPr>
      </w:pPr>
    </w:p>
    <w:p w14:paraId="1129465A" w14:textId="77777777" w:rsidR="00C2645E" w:rsidRPr="00C2645E" w:rsidRDefault="00C2645E" w:rsidP="00C2645E">
      <w:pPr>
        <w:tabs>
          <w:tab w:val="left" w:pos="1276"/>
        </w:tabs>
        <w:spacing w:after="0" w:line="240" w:lineRule="auto"/>
        <w:jc w:val="both"/>
        <w:rPr>
          <w:rFonts w:ascii="Times New Roman" w:eastAsia="Times New Roman" w:hAnsi="Times New Roman"/>
          <w:lang w:eastAsia="fr-FR"/>
        </w:rPr>
      </w:pPr>
    </w:p>
    <w:p w14:paraId="777CABCE" w14:textId="77777777" w:rsidR="00C2645E" w:rsidRPr="00C2645E" w:rsidRDefault="00C2645E" w:rsidP="00C2645E">
      <w:pPr>
        <w:tabs>
          <w:tab w:val="left" w:pos="1276"/>
          <w:tab w:val="left" w:pos="5670"/>
        </w:tabs>
        <w:spacing w:after="0" w:line="240" w:lineRule="auto"/>
        <w:jc w:val="both"/>
        <w:rPr>
          <w:rFonts w:ascii="Times New Roman" w:eastAsia="Times New Roman" w:hAnsi="Times New Roman"/>
          <w:lang w:eastAsia="fr-FR"/>
        </w:rPr>
      </w:pPr>
      <w:r w:rsidRPr="00C2645E">
        <w:rPr>
          <w:rFonts w:ascii="Times New Roman" w:eastAsia="Times New Roman" w:hAnsi="Times New Roman"/>
          <w:u w:val="single"/>
          <w:lang w:eastAsia="fr-FR"/>
        </w:rPr>
        <w:t>Section d'investissement</w:t>
      </w:r>
      <w:r w:rsidRPr="00C2645E">
        <w:rPr>
          <w:rFonts w:ascii="Times New Roman" w:eastAsia="Times New Roman" w:hAnsi="Times New Roman"/>
          <w:lang w:eastAsia="fr-FR"/>
        </w:rPr>
        <w:t xml:space="preserve"> :</w:t>
      </w:r>
      <w:r w:rsidRPr="00C2645E">
        <w:rPr>
          <w:rFonts w:ascii="Times New Roman" w:eastAsia="Times New Roman" w:hAnsi="Times New Roman"/>
          <w:lang w:eastAsia="fr-FR"/>
        </w:rPr>
        <w:tab/>
      </w:r>
      <w:r w:rsidRPr="00C2645E">
        <w:rPr>
          <w:rFonts w:ascii="Times New Roman" w:eastAsia="Times New Roman" w:hAnsi="Times New Roman"/>
          <w:u w:val="single"/>
          <w:lang w:eastAsia="fr-FR"/>
        </w:rPr>
        <w:t>Section de Fonctionnement</w:t>
      </w:r>
      <w:r w:rsidRPr="00C2645E">
        <w:rPr>
          <w:rFonts w:ascii="Times New Roman" w:eastAsia="Times New Roman" w:hAnsi="Times New Roman"/>
          <w:lang w:eastAsia="fr-FR"/>
        </w:rPr>
        <w:t xml:space="preserve"> :</w:t>
      </w:r>
    </w:p>
    <w:p w14:paraId="04D7F81F" w14:textId="77777777" w:rsidR="00C2645E" w:rsidRPr="00C2645E" w:rsidRDefault="00C2645E" w:rsidP="00C2645E">
      <w:pPr>
        <w:tabs>
          <w:tab w:val="left" w:pos="1276"/>
          <w:tab w:val="right" w:pos="4820"/>
          <w:tab w:val="left" w:pos="5670"/>
          <w:tab w:val="right" w:pos="10065"/>
        </w:tabs>
        <w:spacing w:after="0" w:line="240" w:lineRule="auto"/>
        <w:jc w:val="both"/>
        <w:rPr>
          <w:rFonts w:ascii="Times New Roman" w:eastAsia="Times New Roman" w:hAnsi="Times New Roman"/>
          <w:lang w:eastAsia="fr-FR"/>
        </w:rPr>
      </w:pPr>
      <w:r w:rsidRPr="00C2645E">
        <w:rPr>
          <w:rFonts w:ascii="Times New Roman" w:eastAsia="Times New Roman" w:hAnsi="Times New Roman"/>
          <w:lang w:eastAsia="fr-FR"/>
        </w:rPr>
        <w:t>Résultat de l'année N</w:t>
      </w:r>
      <w:r w:rsidRPr="00C2645E">
        <w:rPr>
          <w:rFonts w:ascii="Times New Roman" w:eastAsia="Times New Roman" w:hAnsi="Times New Roman"/>
          <w:lang w:eastAsia="fr-FR"/>
        </w:rPr>
        <w:tab/>
        <w:t>- 784.65 €</w:t>
      </w:r>
      <w:r w:rsidRPr="00C2645E">
        <w:rPr>
          <w:rFonts w:ascii="Times New Roman" w:eastAsia="Times New Roman" w:hAnsi="Times New Roman"/>
          <w:lang w:eastAsia="fr-FR"/>
        </w:rPr>
        <w:tab/>
        <w:t>Résultat de l'année N</w:t>
      </w:r>
      <w:r w:rsidRPr="00C2645E">
        <w:rPr>
          <w:rFonts w:ascii="Times New Roman" w:eastAsia="Times New Roman" w:hAnsi="Times New Roman"/>
          <w:lang w:eastAsia="fr-FR"/>
        </w:rPr>
        <w:tab/>
        <w:t>5 199.95 €</w:t>
      </w:r>
    </w:p>
    <w:p w14:paraId="6C568185" w14:textId="7D0C320A" w:rsidR="00C2645E" w:rsidRPr="00C2645E" w:rsidRDefault="00C2645E" w:rsidP="00C2645E">
      <w:pPr>
        <w:tabs>
          <w:tab w:val="left" w:pos="1276"/>
          <w:tab w:val="right" w:pos="4820"/>
          <w:tab w:val="left" w:pos="5670"/>
          <w:tab w:val="right" w:pos="10065"/>
        </w:tabs>
        <w:spacing w:after="0" w:line="240" w:lineRule="auto"/>
        <w:jc w:val="both"/>
        <w:rPr>
          <w:rFonts w:ascii="Times New Roman" w:eastAsia="Times New Roman" w:hAnsi="Times New Roman"/>
          <w:lang w:eastAsia="fr-FR"/>
        </w:rPr>
      </w:pPr>
      <w:r w:rsidRPr="00C2645E">
        <w:rPr>
          <w:rFonts w:ascii="Times New Roman" w:eastAsia="Times New Roman" w:hAnsi="Times New Roman"/>
          <w:lang w:eastAsia="fr-FR"/>
        </w:rPr>
        <w:t>Résultats antérieurs…N-1..</w:t>
      </w:r>
      <w:r w:rsidRPr="00C2645E">
        <w:rPr>
          <w:rFonts w:ascii="Times New Roman" w:eastAsia="Times New Roman" w:hAnsi="Times New Roman"/>
          <w:lang w:eastAsia="fr-FR"/>
        </w:rPr>
        <w:tab/>
        <w:t>- 17 414.50 €</w:t>
      </w:r>
      <w:r w:rsidRPr="00C2645E">
        <w:rPr>
          <w:rFonts w:ascii="Times New Roman" w:eastAsia="Times New Roman" w:hAnsi="Times New Roman"/>
          <w:lang w:eastAsia="fr-FR"/>
        </w:rPr>
        <w:tab/>
        <w:t>Résultats antérieurs</w:t>
      </w:r>
      <w:r w:rsidR="0062539E">
        <w:rPr>
          <w:rFonts w:ascii="Times New Roman" w:eastAsia="Times New Roman" w:hAnsi="Times New Roman"/>
          <w:lang w:eastAsia="fr-FR"/>
        </w:rPr>
        <w:t xml:space="preserve"> </w:t>
      </w:r>
      <w:r w:rsidRPr="00C2645E">
        <w:rPr>
          <w:rFonts w:ascii="Times New Roman" w:eastAsia="Times New Roman" w:hAnsi="Times New Roman"/>
          <w:lang w:eastAsia="fr-FR"/>
        </w:rPr>
        <w:t>N-1</w:t>
      </w:r>
      <w:r w:rsidRPr="00C2645E">
        <w:rPr>
          <w:rFonts w:ascii="Times New Roman" w:eastAsia="Times New Roman" w:hAnsi="Times New Roman"/>
          <w:lang w:eastAsia="fr-FR"/>
        </w:rPr>
        <w:tab/>
        <w:t>446 373.16 €</w:t>
      </w:r>
    </w:p>
    <w:p w14:paraId="4DB3B75D" w14:textId="77777777" w:rsidR="00C2645E" w:rsidRPr="00C2645E" w:rsidRDefault="00C2645E" w:rsidP="00C2645E">
      <w:pPr>
        <w:tabs>
          <w:tab w:val="left" w:pos="1276"/>
          <w:tab w:val="right" w:pos="4820"/>
          <w:tab w:val="left" w:pos="5670"/>
          <w:tab w:val="right" w:pos="10065"/>
        </w:tabs>
        <w:spacing w:after="0" w:line="240" w:lineRule="auto"/>
        <w:jc w:val="both"/>
        <w:rPr>
          <w:rFonts w:ascii="Times New Roman" w:eastAsia="Times New Roman" w:hAnsi="Times New Roman"/>
          <w:lang w:eastAsia="fr-FR"/>
        </w:rPr>
      </w:pPr>
      <w:r w:rsidRPr="00C2645E">
        <w:rPr>
          <w:rFonts w:ascii="Times New Roman" w:eastAsia="Times New Roman" w:hAnsi="Times New Roman"/>
          <w:lang w:eastAsia="fr-FR"/>
        </w:rPr>
        <w:tab/>
      </w:r>
      <w:r w:rsidRPr="00C2645E">
        <w:rPr>
          <w:rFonts w:ascii="Times New Roman" w:eastAsia="Times New Roman" w:hAnsi="Times New Roman"/>
          <w:lang w:eastAsia="fr-FR"/>
        </w:rPr>
        <w:tab/>
        <w:t>------------------</w:t>
      </w:r>
      <w:r w:rsidRPr="00C2645E">
        <w:rPr>
          <w:rFonts w:ascii="Times New Roman" w:eastAsia="Times New Roman" w:hAnsi="Times New Roman"/>
          <w:lang w:eastAsia="fr-FR"/>
        </w:rPr>
        <w:tab/>
      </w:r>
      <w:r w:rsidRPr="00C2645E">
        <w:rPr>
          <w:rFonts w:ascii="Times New Roman" w:eastAsia="Times New Roman" w:hAnsi="Times New Roman"/>
          <w:lang w:eastAsia="fr-FR"/>
        </w:rPr>
        <w:tab/>
        <w:t>------------------</w:t>
      </w:r>
    </w:p>
    <w:p w14:paraId="028E41EE" w14:textId="77777777" w:rsidR="00C2645E" w:rsidRPr="00C2645E" w:rsidRDefault="00C2645E" w:rsidP="00C2645E">
      <w:pPr>
        <w:tabs>
          <w:tab w:val="left" w:pos="1276"/>
          <w:tab w:val="right" w:pos="5103"/>
          <w:tab w:val="left" w:pos="5670"/>
          <w:tab w:val="right" w:pos="10065"/>
        </w:tabs>
        <w:spacing w:after="0" w:line="240" w:lineRule="auto"/>
        <w:jc w:val="both"/>
        <w:rPr>
          <w:rFonts w:ascii="Times New Roman" w:eastAsia="Times New Roman" w:hAnsi="Times New Roman"/>
          <w:lang w:eastAsia="fr-FR"/>
        </w:rPr>
      </w:pPr>
      <w:r w:rsidRPr="00C2645E">
        <w:rPr>
          <w:rFonts w:ascii="Times New Roman" w:eastAsia="Times New Roman" w:hAnsi="Times New Roman"/>
          <w:lang w:eastAsia="fr-FR"/>
        </w:rPr>
        <w:t>Résultats cumulés à la clôture</w:t>
      </w:r>
      <w:r w:rsidRPr="00C2645E">
        <w:rPr>
          <w:rFonts w:ascii="Times New Roman" w:eastAsia="Times New Roman" w:hAnsi="Times New Roman"/>
          <w:lang w:eastAsia="fr-FR"/>
        </w:rPr>
        <w:tab/>
      </w:r>
      <w:r w:rsidRPr="00C2645E">
        <w:rPr>
          <w:rFonts w:ascii="Times New Roman" w:eastAsia="Times New Roman" w:hAnsi="Times New Roman"/>
          <w:lang w:eastAsia="fr-FR"/>
        </w:rPr>
        <w:tab/>
        <w:t>Résultats cumulés à la clôture</w:t>
      </w:r>
    </w:p>
    <w:p w14:paraId="26840474" w14:textId="77777777" w:rsidR="00C2645E" w:rsidRPr="00C2645E" w:rsidRDefault="00C2645E" w:rsidP="00C2645E">
      <w:pPr>
        <w:tabs>
          <w:tab w:val="left" w:pos="1276"/>
          <w:tab w:val="right" w:pos="4820"/>
          <w:tab w:val="left" w:pos="5670"/>
          <w:tab w:val="right" w:pos="10065"/>
        </w:tabs>
        <w:spacing w:after="0" w:line="240" w:lineRule="auto"/>
        <w:jc w:val="both"/>
        <w:rPr>
          <w:rFonts w:ascii="Times New Roman" w:eastAsia="Times New Roman" w:hAnsi="Times New Roman"/>
          <w:lang w:eastAsia="fr-FR"/>
        </w:rPr>
      </w:pPr>
      <w:r w:rsidRPr="00C2645E">
        <w:rPr>
          <w:rFonts w:ascii="Times New Roman" w:eastAsia="Times New Roman" w:hAnsi="Times New Roman"/>
          <w:lang w:eastAsia="fr-FR"/>
        </w:rPr>
        <w:t>de l'exercice N</w:t>
      </w:r>
      <w:r w:rsidRPr="00C2645E">
        <w:rPr>
          <w:rFonts w:ascii="Times New Roman" w:eastAsia="Times New Roman" w:hAnsi="Times New Roman"/>
          <w:lang w:eastAsia="fr-FR"/>
        </w:rPr>
        <w:tab/>
        <w:t>- 18 199.15 €</w:t>
      </w:r>
      <w:r w:rsidRPr="00C2645E">
        <w:rPr>
          <w:rFonts w:ascii="Times New Roman" w:eastAsia="Times New Roman" w:hAnsi="Times New Roman"/>
          <w:lang w:eastAsia="fr-FR"/>
        </w:rPr>
        <w:tab/>
        <w:t>de l'exercice N</w:t>
      </w:r>
      <w:r w:rsidRPr="00C2645E">
        <w:rPr>
          <w:rFonts w:ascii="Times New Roman" w:eastAsia="Times New Roman" w:hAnsi="Times New Roman"/>
          <w:lang w:eastAsia="fr-FR"/>
        </w:rPr>
        <w:tab/>
        <w:t>451 573.11 €</w:t>
      </w:r>
    </w:p>
    <w:p w14:paraId="31ABAA70" w14:textId="77777777" w:rsidR="00C2645E" w:rsidRPr="00C2645E" w:rsidRDefault="00C2645E" w:rsidP="00C2645E">
      <w:pPr>
        <w:tabs>
          <w:tab w:val="left" w:pos="1276"/>
          <w:tab w:val="right" w:pos="4820"/>
          <w:tab w:val="left" w:pos="5670"/>
          <w:tab w:val="right" w:pos="10065"/>
        </w:tabs>
        <w:spacing w:after="0" w:line="240" w:lineRule="auto"/>
        <w:jc w:val="both"/>
        <w:rPr>
          <w:rFonts w:ascii="Times New Roman" w:eastAsia="Times New Roman" w:hAnsi="Times New Roman"/>
          <w:lang w:eastAsia="fr-FR"/>
        </w:rPr>
      </w:pPr>
    </w:p>
    <w:p w14:paraId="21B6626E" w14:textId="77777777" w:rsidR="00C2645E" w:rsidRPr="00C2645E" w:rsidRDefault="00C2645E" w:rsidP="00C2645E">
      <w:pPr>
        <w:tabs>
          <w:tab w:val="left" w:pos="1276"/>
          <w:tab w:val="right" w:pos="4820"/>
          <w:tab w:val="left" w:pos="5670"/>
          <w:tab w:val="right" w:pos="10065"/>
        </w:tabs>
        <w:spacing w:after="0" w:line="240" w:lineRule="auto"/>
        <w:jc w:val="both"/>
        <w:rPr>
          <w:rFonts w:ascii="Times New Roman" w:eastAsia="Times New Roman" w:hAnsi="Times New Roman"/>
          <w:lang w:eastAsia="fr-FR"/>
        </w:rPr>
      </w:pPr>
    </w:p>
    <w:p w14:paraId="6CEAE455" w14:textId="7FDD1793" w:rsidR="0062539E" w:rsidRDefault="00C2645E" w:rsidP="00C2645E">
      <w:pPr>
        <w:tabs>
          <w:tab w:val="left" w:pos="1276"/>
          <w:tab w:val="right" w:pos="5103"/>
          <w:tab w:val="left" w:pos="5670"/>
          <w:tab w:val="right" w:pos="10065"/>
        </w:tabs>
        <w:spacing w:after="0" w:line="240" w:lineRule="auto"/>
        <w:jc w:val="both"/>
        <w:rPr>
          <w:rFonts w:ascii="Times New Roman" w:eastAsia="Times New Roman" w:hAnsi="Times New Roman"/>
          <w:b/>
          <w:sz w:val="24"/>
          <w:szCs w:val="24"/>
          <w:lang w:eastAsia="fr-FR"/>
        </w:rPr>
      </w:pPr>
      <w:r w:rsidRPr="00C2645E">
        <w:rPr>
          <w:rFonts w:ascii="Times New Roman" w:eastAsia="Times New Roman" w:hAnsi="Times New Roman"/>
          <w:b/>
          <w:sz w:val="24"/>
          <w:szCs w:val="24"/>
          <w:lang w:eastAsia="fr-FR"/>
        </w:rPr>
        <w:t>EXCEDENT GLOBAL DE +     433 373.96      €</w:t>
      </w:r>
    </w:p>
    <w:p w14:paraId="5FDE50C5" w14:textId="77777777" w:rsidR="0062539E" w:rsidRDefault="0062539E">
      <w:pPr>
        <w:spacing w:after="160" w:line="259" w:lineRule="auto"/>
        <w:rPr>
          <w:rFonts w:ascii="Times New Roman" w:eastAsia="Times New Roman" w:hAnsi="Times New Roman"/>
          <w:b/>
          <w:sz w:val="24"/>
          <w:szCs w:val="24"/>
          <w:lang w:eastAsia="fr-FR"/>
        </w:rPr>
      </w:pPr>
      <w:r>
        <w:rPr>
          <w:rFonts w:ascii="Times New Roman" w:eastAsia="Times New Roman" w:hAnsi="Times New Roman"/>
          <w:b/>
          <w:sz w:val="24"/>
          <w:szCs w:val="24"/>
          <w:lang w:eastAsia="fr-FR"/>
        </w:rPr>
        <w:br w:type="page"/>
      </w:r>
    </w:p>
    <w:p w14:paraId="1291D676" w14:textId="77777777" w:rsidR="00C2645E" w:rsidRPr="00C2645E" w:rsidRDefault="00C2645E" w:rsidP="00C2645E">
      <w:pPr>
        <w:tabs>
          <w:tab w:val="left" w:pos="1276"/>
          <w:tab w:val="right" w:pos="5103"/>
          <w:tab w:val="left" w:pos="5670"/>
          <w:tab w:val="right" w:pos="10065"/>
        </w:tabs>
        <w:spacing w:after="0" w:line="240" w:lineRule="auto"/>
        <w:jc w:val="both"/>
        <w:rPr>
          <w:rFonts w:ascii="Times New Roman" w:eastAsia="Times New Roman" w:hAnsi="Times New Roman"/>
          <w:b/>
          <w:sz w:val="24"/>
          <w:szCs w:val="24"/>
          <w:lang w:eastAsia="fr-FR"/>
        </w:rPr>
      </w:pPr>
    </w:p>
    <w:p w14:paraId="4B7A0373" w14:textId="77777777" w:rsidR="00C2645E" w:rsidRPr="00C2645E" w:rsidRDefault="00C2645E" w:rsidP="00C2645E">
      <w:pPr>
        <w:tabs>
          <w:tab w:val="left" w:pos="1276"/>
          <w:tab w:val="right" w:pos="5103"/>
          <w:tab w:val="left" w:pos="5670"/>
          <w:tab w:val="right" w:pos="10065"/>
        </w:tabs>
        <w:spacing w:after="0" w:line="240" w:lineRule="auto"/>
        <w:jc w:val="center"/>
        <w:rPr>
          <w:rFonts w:ascii="Times New Roman" w:eastAsia="Times New Roman" w:hAnsi="Times New Roman"/>
          <w:b/>
          <w:sz w:val="24"/>
          <w:szCs w:val="24"/>
          <w:u w:val="single"/>
          <w:lang w:eastAsia="fr-FR"/>
        </w:rPr>
      </w:pPr>
      <w:r w:rsidRPr="00C2645E">
        <w:rPr>
          <w:rFonts w:ascii="Times New Roman" w:eastAsia="Times New Roman" w:hAnsi="Times New Roman"/>
          <w:b/>
          <w:sz w:val="24"/>
          <w:szCs w:val="24"/>
          <w:u w:val="single"/>
          <w:lang w:eastAsia="fr-FR"/>
        </w:rPr>
        <w:t>DETERMINATION DU BESOIN DE FINANCEMENT</w:t>
      </w:r>
    </w:p>
    <w:p w14:paraId="22E3427F" w14:textId="77777777" w:rsidR="00C2645E" w:rsidRPr="00C2645E" w:rsidRDefault="00C2645E" w:rsidP="00C2645E">
      <w:pPr>
        <w:tabs>
          <w:tab w:val="left" w:pos="1276"/>
          <w:tab w:val="right" w:pos="5103"/>
          <w:tab w:val="left" w:pos="5670"/>
          <w:tab w:val="right" w:pos="10065"/>
        </w:tabs>
        <w:spacing w:after="0" w:line="240" w:lineRule="auto"/>
        <w:jc w:val="both"/>
        <w:rPr>
          <w:rFonts w:ascii="Times New Roman" w:eastAsia="Times New Roman" w:hAnsi="Times New Roman"/>
          <w:sz w:val="24"/>
          <w:szCs w:val="24"/>
          <w:lang w:eastAsia="fr-FR"/>
        </w:rPr>
      </w:pPr>
    </w:p>
    <w:p w14:paraId="037AD550" w14:textId="77777777" w:rsidR="00C2645E" w:rsidRPr="00C2645E" w:rsidRDefault="00C2645E" w:rsidP="00C2645E">
      <w:pPr>
        <w:tabs>
          <w:tab w:val="left" w:pos="1276"/>
          <w:tab w:val="right" w:pos="5103"/>
          <w:tab w:val="left" w:pos="5670"/>
          <w:tab w:val="right" w:pos="10065"/>
        </w:tabs>
        <w:spacing w:after="0" w:line="240" w:lineRule="auto"/>
        <w:jc w:val="both"/>
        <w:rPr>
          <w:rFonts w:ascii="Times New Roman" w:eastAsia="Times New Roman" w:hAnsi="Times New Roman"/>
          <w:lang w:eastAsia="fr-FR"/>
        </w:rPr>
      </w:pPr>
    </w:p>
    <w:p w14:paraId="1A560301" w14:textId="77777777" w:rsidR="00C2645E" w:rsidRPr="00C2645E" w:rsidRDefault="00C2645E" w:rsidP="00C2645E">
      <w:pPr>
        <w:tabs>
          <w:tab w:val="left" w:pos="1276"/>
          <w:tab w:val="right" w:pos="5529"/>
          <w:tab w:val="right" w:pos="10065"/>
        </w:tabs>
        <w:spacing w:after="0" w:line="240" w:lineRule="auto"/>
        <w:jc w:val="both"/>
        <w:rPr>
          <w:rFonts w:ascii="Times New Roman" w:eastAsia="Times New Roman" w:hAnsi="Times New Roman"/>
          <w:lang w:eastAsia="fr-FR"/>
        </w:rPr>
      </w:pPr>
      <w:r w:rsidRPr="00C2645E">
        <w:rPr>
          <w:rFonts w:ascii="Times New Roman" w:eastAsia="Times New Roman" w:hAnsi="Times New Roman"/>
          <w:lang w:eastAsia="fr-FR"/>
        </w:rPr>
        <w:t>Résultats cumulés de la section d'investissement :</w:t>
      </w:r>
      <w:r w:rsidRPr="00C2645E">
        <w:rPr>
          <w:rFonts w:ascii="Times New Roman" w:eastAsia="Times New Roman" w:hAnsi="Times New Roman"/>
          <w:lang w:eastAsia="fr-FR"/>
        </w:rPr>
        <w:tab/>
        <w:t xml:space="preserve">    18 199.15 €     </w:t>
      </w:r>
    </w:p>
    <w:p w14:paraId="70BE05E4" w14:textId="77777777" w:rsidR="00C2645E" w:rsidRPr="00C2645E" w:rsidRDefault="00C2645E" w:rsidP="00C2645E">
      <w:pPr>
        <w:tabs>
          <w:tab w:val="left" w:pos="1276"/>
          <w:tab w:val="right" w:pos="5529"/>
          <w:tab w:val="right" w:pos="10065"/>
        </w:tabs>
        <w:spacing w:after="0" w:line="240" w:lineRule="auto"/>
        <w:jc w:val="both"/>
        <w:rPr>
          <w:rFonts w:ascii="Times New Roman" w:eastAsia="Times New Roman" w:hAnsi="Times New Roman"/>
          <w:lang w:eastAsia="fr-FR"/>
        </w:rPr>
      </w:pPr>
      <w:r w:rsidRPr="00C2645E">
        <w:rPr>
          <w:rFonts w:ascii="Times New Roman" w:eastAsia="Times New Roman" w:hAnsi="Times New Roman"/>
          <w:lang w:eastAsia="fr-FR"/>
        </w:rPr>
        <w:t xml:space="preserve">Apurement du compte 44588 via 1068 : </w:t>
      </w:r>
      <w:r w:rsidRPr="00C2645E">
        <w:rPr>
          <w:rFonts w:ascii="Times New Roman" w:eastAsia="Times New Roman" w:hAnsi="Times New Roman"/>
          <w:lang w:eastAsia="fr-FR"/>
        </w:rPr>
        <w:tab/>
        <w:t xml:space="preserve">                     33 404.13 €</w:t>
      </w:r>
    </w:p>
    <w:p w14:paraId="44F4F570" w14:textId="77777777" w:rsidR="00C2645E" w:rsidRPr="00C2645E" w:rsidRDefault="00C2645E" w:rsidP="00C2645E">
      <w:pPr>
        <w:tabs>
          <w:tab w:val="left" w:pos="1276"/>
          <w:tab w:val="right" w:pos="5529"/>
          <w:tab w:val="right" w:pos="10065"/>
        </w:tabs>
        <w:spacing w:after="0" w:line="240" w:lineRule="auto"/>
        <w:jc w:val="both"/>
        <w:rPr>
          <w:rFonts w:ascii="Times New Roman" w:eastAsia="Times New Roman" w:hAnsi="Times New Roman"/>
          <w:lang w:eastAsia="fr-FR"/>
        </w:rPr>
      </w:pPr>
      <w:r w:rsidRPr="00C2645E">
        <w:rPr>
          <w:rFonts w:ascii="Times New Roman" w:eastAsia="Times New Roman" w:hAnsi="Times New Roman"/>
          <w:lang w:eastAsia="fr-FR"/>
        </w:rPr>
        <w:t>Restes à réaliser en recettes :</w:t>
      </w:r>
      <w:r w:rsidRPr="00C2645E">
        <w:rPr>
          <w:rFonts w:ascii="Times New Roman" w:eastAsia="Times New Roman" w:hAnsi="Times New Roman"/>
          <w:lang w:eastAsia="fr-FR"/>
        </w:rPr>
        <w:tab/>
        <w:t xml:space="preserve">                                       </w:t>
      </w:r>
    </w:p>
    <w:p w14:paraId="04789C0A" w14:textId="77777777" w:rsidR="00C2645E" w:rsidRPr="00C2645E" w:rsidRDefault="00C2645E" w:rsidP="00C2645E">
      <w:pPr>
        <w:tabs>
          <w:tab w:val="left" w:pos="1276"/>
          <w:tab w:val="right" w:pos="5529"/>
          <w:tab w:val="right" w:pos="10065"/>
        </w:tabs>
        <w:spacing w:after="0" w:line="240" w:lineRule="auto"/>
        <w:jc w:val="both"/>
        <w:rPr>
          <w:rFonts w:ascii="Times New Roman" w:eastAsia="Times New Roman" w:hAnsi="Times New Roman"/>
          <w:lang w:eastAsia="fr-FR"/>
        </w:rPr>
      </w:pPr>
      <w:r w:rsidRPr="00C2645E">
        <w:rPr>
          <w:rFonts w:ascii="Times New Roman" w:eastAsia="Times New Roman" w:hAnsi="Times New Roman"/>
          <w:lang w:eastAsia="fr-FR"/>
        </w:rPr>
        <w:t>Restes à réaliser en dépenses :</w:t>
      </w:r>
      <w:r w:rsidRPr="00C2645E">
        <w:rPr>
          <w:rFonts w:ascii="Times New Roman" w:eastAsia="Times New Roman" w:hAnsi="Times New Roman"/>
          <w:lang w:eastAsia="fr-FR"/>
        </w:rPr>
        <w:tab/>
      </w:r>
    </w:p>
    <w:p w14:paraId="2206D0A6" w14:textId="77777777" w:rsidR="00C2645E" w:rsidRPr="00C2645E" w:rsidRDefault="00C2645E" w:rsidP="00C2645E">
      <w:pPr>
        <w:tabs>
          <w:tab w:val="left" w:pos="1276"/>
          <w:tab w:val="right" w:pos="5529"/>
          <w:tab w:val="right" w:pos="10065"/>
        </w:tabs>
        <w:spacing w:after="0" w:line="240" w:lineRule="auto"/>
        <w:jc w:val="both"/>
        <w:rPr>
          <w:rFonts w:ascii="Times New Roman" w:eastAsia="Times New Roman" w:hAnsi="Times New Roman"/>
          <w:lang w:eastAsia="fr-FR"/>
        </w:rPr>
      </w:pPr>
      <w:r w:rsidRPr="00C2645E">
        <w:rPr>
          <w:rFonts w:ascii="Times New Roman" w:eastAsia="Times New Roman" w:hAnsi="Times New Roman"/>
          <w:lang w:eastAsia="fr-FR"/>
        </w:rPr>
        <w:tab/>
      </w:r>
    </w:p>
    <w:p w14:paraId="7A7F3FCD" w14:textId="77777777" w:rsidR="00C2645E" w:rsidRPr="00C2645E" w:rsidRDefault="00C2645E" w:rsidP="00C2645E">
      <w:pPr>
        <w:tabs>
          <w:tab w:val="left" w:pos="1276"/>
          <w:tab w:val="right" w:pos="5529"/>
          <w:tab w:val="right" w:pos="10065"/>
        </w:tabs>
        <w:spacing w:after="0" w:line="240" w:lineRule="auto"/>
        <w:jc w:val="both"/>
        <w:rPr>
          <w:rFonts w:ascii="Times New Roman" w:eastAsia="Times New Roman" w:hAnsi="Times New Roman"/>
          <w:b/>
          <w:sz w:val="24"/>
          <w:szCs w:val="24"/>
          <w:lang w:eastAsia="fr-FR"/>
        </w:rPr>
      </w:pPr>
      <w:r w:rsidRPr="00C2645E">
        <w:rPr>
          <w:rFonts w:ascii="Times New Roman" w:eastAsia="Times New Roman" w:hAnsi="Times New Roman"/>
          <w:b/>
          <w:sz w:val="24"/>
          <w:szCs w:val="24"/>
          <w:lang w:eastAsia="fr-FR"/>
        </w:rPr>
        <w:t>BESOIN DE FINANCEMENT REEL "INVESTISSEMENT" =    51 603.28 €</w:t>
      </w:r>
    </w:p>
    <w:p w14:paraId="7EBF90F5" w14:textId="77777777" w:rsidR="00C2645E" w:rsidRPr="00C2645E" w:rsidRDefault="00C2645E" w:rsidP="00C2645E">
      <w:pPr>
        <w:tabs>
          <w:tab w:val="left" w:pos="1276"/>
          <w:tab w:val="right" w:pos="5529"/>
          <w:tab w:val="right" w:pos="10065"/>
        </w:tabs>
        <w:spacing w:after="0" w:line="240" w:lineRule="auto"/>
        <w:jc w:val="both"/>
        <w:rPr>
          <w:rFonts w:ascii="Times New Roman" w:eastAsia="Times New Roman" w:hAnsi="Times New Roman"/>
          <w:lang w:eastAsia="fr-FR"/>
        </w:rPr>
      </w:pPr>
    </w:p>
    <w:p w14:paraId="16290004" w14:textId="77777777" w:rsidR="00C2645E" w:rsidRPr="00C2645E" w:rsidRDefault="00C2645E" w:rsidP="00C2645E">
      <w:pPr>
        <w:tabs>
          <w:tab w:val="left" w:pos="1276"/>
          <w:tab w:val="right" w:pos="5529"/>
          <w:tab w:val="right" w:pos="10065"/>
        </w:tabs>
        <w:spacing w:after="0" w:line="240" w:lineRule="auto"/>
        <w:jc w:val="both"/>
        <w:rPr>
          <w:rFonts w:ascii="Times New Roman" w:eastAsia="Times New Roman" w:hAnsi="Times New Roman"/>
          <w:lang w:eastAsia="fr-FR"/>
        </w:rPr>
      </w:pPr>
    </w:p>
    <w:p w14:paraId="3DF25A6B" w14:textId="77777777" w:rsidR="00C2645E" w:rsidRPr="00C2645E" w:rsidRDefault="00C2645E" w:rsidP="00C2645E">
      <w:pPr>
        <w:tabs>
          <w:tab w:val="left" w:pos="1276"/>
          <w:tab w:val="right" w:pos="5529"/>
          <w:tab w:val="right" w:pos="10065"/>
        </w:tabs>
        <w:spacing w:after="0" w:line="240" w:lineRule="auto"/>
        <w:jc w:val="center"/>
        <w:rPr>
          <w:rFonts w:ascii="Times New Roman" w:eastAsia="Times New Roman" w:hAnsi="Times New Roman"/>
          <w:b/>
          <w:sz w:val="24"/>
          <w:szCs w:val="24"/>
          <w:u w:val="single"/>
          <w:lang w:eastAsia="fr-FR"/>
        </w:rPr>
      </w:pPr>
      <w:r w:rsidRPr="00C2645E">
        <w:rPr>
          <w:rFonts w:ascii="Times New Roman" w:eastAsia="Times New Roman" w:hAnsi="Times New Roman"/>
          <w:b/>
          <w:sz w:val="24"/>
          <w:szCs w:val="24"/>
          <w:u w:val="single"/>
          <w:lang w:eastAsia="fr-FR"/>
        </w:rPr>
        <w:t>AFFECTATION DES RESULTATS</w:t>
      </w:r>
    </w:p>
    <w:p w14:paraId="70F31E0F" w14:textId="77777777" w:rsidR="00C2645E" w:rsidRPr="00C2645E" w:rsidRDefault="00C2645E" w:rsidP="00C2645E">
      <w:pPr>
        <w:tabs>
          <w:tab w:val="left" w:pos="851"/>
          <w:tab w:val="right" w:pos="5529"/>
          <w:tab w:val="right" w:pos="10065"/>
        </w:tabs>
        <w:spacing w:after="0" w:line="240" w:lineRule="auto"/>
        <w:jc w:val="both"/>
        <w:rPr>
          <w:rFonts w:ascii="Times New Roman" w:eastAsia="Times New Roman" w:hAnsi="Times New Roman"/>
          <w:lang w:eastAsia="fr-FR"/>
        </w:rPr>
      </w:pPr>
    </w:p>
    <w:p w14:paraId="39D510BF" w14:textId="77777777" w:rsidR="00C2645E" w:rsidRPr="00C2645E" w:rsidRDefault="00C2645E" w:rsidP="00C2645E">
      <w:pPr>
        <w:tabs>
          <w:tab w:val="center" w:pos="6804"/>
        </w:tabs>
        <w:spacing w:after="0" w:line="240" w:lineRule="auto"/>
        <w:jc w:val="both"/>
        <w:rPr>
          <w:rFonts w:ascii="Times New Roman" w:eastAsia="Times New Roman" w:hAnsi="Times New Roman"/>
          <w:b/>
          <w:bCs/>
          <w:sz w:val="24"/>
          <w:szCs w:val="24"/>
          <w:lang w:eastAsia="fr-FR"/>
        </w:rPr>
      </w:pPr>
      <w:r w:rsidRPr="00C2645E">
        <w:rPr>
          <w:rFonts w:ascii="Times New Roman" w:eastAsia="Times New Roman" w:hAnsi="Times New Roman"/>
          <w:b/>
          <w:bCs/>
          <w:sz w:val="24"/>
          <w:szCs w:val="24"/>
          <w:lang w:eastAsia="fr-FR"/>
        </w:rPr>
        <w:t>Le Bureau décide :</w:t>
      </w:r>
    </w:p>
    <w:p w14:paraId="46D70080" w14:textId="77777777" w:rsidR="00C2645E" w:rsidRPr="00C2645E" w:rsidRDefault="00C2645E" w:rsidP="00C2645E">
      <w:pPr>
        <w:tabs>
          <w:tab w:val="center" w:pos="6804"/>
        </w:tabs>
        <w:spacing w:after="0" w:line="240" w:lineRule="auto"/>
        <w:jc w:val="both"/>
        <w:rPr>
          <w:rFonts w:ascii="Times New Roman" w:eastAsia="Times New Roman" w:hAnsi="Times New Roman"/>
          <w:sz w:val="24"/>
          <w:szCs w:val="24"/>
          <w:lang w:eastAsia="fr-FR"/>
        </w:rPr>
      </w:pPr>
    </w:p>
    <w:p w14:paraId="413B074A" w14:textId="068FB624" w:rsidR="00C2645E" w:rsidRPr="00C2645E" w:rsidRDefault="00C2645E" w:rsidP="00C2645E">
      <w:pPr>
        <w:tabs>
          <w:tab w:val="center" w:pos="6804"/>
        </w:tabs>
        <w:spacing w:after="0" w:line="240" w:lineRule="auto"/>
        <w:jc w:val="both"/>
        <w:rPr>
          <w:rFonts w:ascii="Times New Roman" w:eastAsia="Times New Roman" w:hAnsi="Times New Roman"/>
          <w:sz w:val="24"/>
          <w:szCs w:val="24"/>
          <w:lang w:eastAsia="fr-FR"/>
        </w:rPr>
      </w:pPr>
      <w:r w:rsidRPr="00C2645E">
        <w:rPr>
          <w:rFonts w:ascii="Times New Roman" w:eastAsia="Times New Roman" w:hAnsi="Times New Roman"/>
          <w:sz w:val="24"/>
          <w:szCs w:val="24"/>
          <w:lang w:eastAsia="fr-FR"/>
        </w:rPr>
        <w:t>- de couvrir le besoin de financement de la section d'investissement soit au compte 1068 "Réserves" du Budget Primitif :     51 603.28  €</w:t>
      </w:r>
    </w:p>
    <w:p w14:paraId="066589B8" w14:textId="77777777" w:rsidR="00C2645E" w:rsidRPr="00C2645E" w:rsidRDefault="00C2645E" w:rsidP="00C2645E">
      <w:pPr>
        <w:tabs>
          <w:tab w:val="center" w:pos="6804"/>
        </w:tabs>
        <w:spacing w:after="0" w:line="240" w:lineRule="auto"/>
        <w:jc w:val="both"/>
        <w:rPr>
          <w:rFonts w:ascii="Times New Roman" w:eastAsia="Times New Roman" w:hAnsi="Times New Roman"/>
          <w:sz w:val="24"/>
          <w:szCs w:val="24"/>
          <w:lang w:eastAsia="fr-FR"/>
        </w:rPr>
      </w:pPr>
    </w:p>
    <w:p w14:paraId="0060FA77" w14:textId="77777777" w:rsidR="00C2645E" w:rsidRPr="00C2645E" w:rsidRDefault="00C2645E" w:rsidP="00C2645E">
      <w:pPr>
        <w:tabs>
          <w:tab w:val="center" w:pos="6804"/>
        </w:tabs>
        <w:spacing w:after="0" w:line="240" w:lineRule="auto"/>
        <w:jc w:val="both"/>
        <w:rPr>
          <w:rFonts w:ascii="Times New Roman" w:eastAsia="Times New Roman" w:hAnsi="Times New Roman"/>
          <w:b/>
          <w:sz w:val="24"/>
          <w:szCs w:val="24"/>
          <w:lang w:eastAsia="fr-FR"/>
        </w:rPr>
      </w:pPr>
      <w:r w:rsidRPr="00C2645E">
        <w:rPr>
          <w:rFonts w:ascii="Times New Roman" w:eastAsia="Times New Roman" w:hAnsi="Times New Roman"/>
          <w:sz w:val="24"/>
          <w:szCs w:val="24"/>
          <w:lang w:eastAsia="fr-FR"/>
        </w:rPr>
        <w:t>- et le solde en report de la section de fonctionnement de Budget Primitif, soit (c/110 ligne budgétaire 002 :     399 969.83   €</w:t>
      </w:r>
    </w:p>
    <w:p w14:paraId="23755790" w14:textId="77777777" w:rsidR="00C2645E" w:rsidRPr="00C2645E" w:rsidRDefault="00C2645E" w:rsidP="00C2645E">
      <w:pPr>
        <w:tabs>
          <w:tab w:val="center" w:pos="6804"/>
        </w:tabs>
        <w:spacing w:after="0" w:line="240" w:lineRule="auto"/>
        <w:jc w:val="both"/>
        <w:rPr>
          <w:rFonts w:ascii="Times New Roman" w:eastAsia="Times New Roman" w:hAnsi="Times New Roman"/>
          <w:b/>
          <w:sz w:val="24"/>
          <w:szCs w:val="24"/>
          <w:lang w:eastAsia="fr-FR"/>
        </w:rPr>
      </w:pPr>
    </w:p>
    <w:p w14:paraId="3886936A" w14:textId="7027319D" w:rsidR="00C2645E" w:rsidRPr="00A07890" w:rsidRDefault="00C2645E" w:rsidP="00C2645E">
      <w:pPr>
        <w:widowControl w:val="0"/>
        <w:suppressAutoHyphens/>
        <w:spacing w:after="0" w:line="240" w:lineRule="auto"/>
        <w:jc w:val="both"/>
        <w:rPr>
          <w:rFonts w:ascii="Times New Roman" w:eastAsia="Times New Roman" w:hAnsi="Times New Roman"/>
          <w:iCs/>
          <w:snapToGrid w:val="0"/>
          <w:sz w:val="24"/>
          <w:szCs w:val="24"/>
          <w:lang w:eastAsia="fr-FR"/>
        </w:rPr>
      </w:pPr>
      <w:bookmarkStart w:id="19" w:name="_Hlk224291582"/>
      <w:r w:rsidRPr="00A07890">
        <w:rPr>
          <w:rFonts w:ascii="Times New Roman" w:eastAsia="AR PL UMing HK" w:hAnsi="Times New Roman" w:cs="Lohit Hindi"/>
          <w:iCs/>
          <w:snapToGrid w:val="0"/>
          <w:kern w:val="1"/>
          <w:sz w:val="24"/>
          <w:szCs w:val="24"/>
          <w:lang w:eastAsia="zh-CN" w:bidi="hi-IN"/>
        </w:rPr>
        <w:t xml:space="preserve">Le Bureau a émis un avis favorable. </w:t>
      </w:r>
    </w:p>
    <w:p w14:paraId="1DD21ACF" w14:textId="77777777" w:rsidR="00C2645E" w:rsidRPr="00A07890" w:rsidRDefault="00C2645E" w:rsidP="00C2645E">
      <w:pPr>
        <w:widowControl w:val="0"/>
        <w:suppressAutoHyphens/>
        <w:spacing w:after="0" w:line="240" w:lineRule="auto"/>
        <w:jc w:val="both"/>
        <w:rPr>
          <w:rFonts w:ascii="Times New Roman" w:eastAsia="AR PL UMing HK" w:hAnsi="Times New Roman" w:cs="Lohit Hindi"/>
          <w:iCs/>
          <w:snapToGrid w:val="0"/>
          <w:kern w:val="1"/>
          <w:sz w:val="24"/>
          <w:szCs w:val="24"/>
          <w:lang w:eastAsia="zh-CN" w:bidi="hi-IN"/>
        </w:rPr>
      </w:pPr>
    </w:p>
    <w:p w14:paraId="29A29D00" w14:textId="77777777" w:rsidR="00C2645E" w:rsidRDefault="00C2645E" w:rsidP="00C2645E">
      <w:pPr>
        <w:spacing w:after="0" w:line="240" w:lineRule="auto"/>
        <w:jc w:val="both"/>
        <w:rPr>
          <w:rFonts w:ascii="Times New Roman" w:eastAsia="SimSun" w:hAnsi="Times New Roman"/>
          <w:iCs/>
          <w:sz w:val="24"/>
          <w:szCs w:val="24"/>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C2645E" w:rsidRPr="0025713B" w14:paraId="3362E04E" w14:textId="77777777" w:rsidTr="0096664A">
        <w:trPr>
          <w:trHeight w:val="745"/>
        </w:trPr>
        <w:tc>
          <w:tcPr>
            <w:tcW w:w="92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6DBFC5" w14:textId="10F68B00" w:rsidR="00C2645E" w:rsidRPr="00C2645E" w:rsidRDefault="00C2645E" w:rsidP="0096664A">
            <w:pPr>
              <w:pStyle w:val="Paragraphedeliste"/>
              <w:widowControl w:val="0"/>
              <w:ind w:left="0"/>
              <w:rPr>
                <w:rFonts w:ascii="Times New Roman" w:eastAsia="Times New Roman" w:hAnsi="Times New Roman" w:cs="Times New Roman"/>
                <w:snapToGrid w:val="0"/>
                <w:color w:val="E7E6E6" w:themeColor="background2"/>
                <w:sz w:val="24"/>
                <w:szCs w:val="24"/>
                <w:lang w:eastAsia="fr-FR"/>
              </w:rPr>
            </w:pPr>
            <w:r>
              <w:rPr>
                <w:rFonts w:ascii="Times New Roman" w:hAnsi="Times New Roman" w:cs="Times New Roman"/>
                <w:b/>
                <w:snapToGrid w:val="0"/>
                <w:sz w:val="24"/>
                <w:szCs w:val="24"/>
              </w:rPr>
              <w:t xml:space="preserve">8/ </w:t>
            </w:r>
            <w:r w:rsidRPr="00C2645E">
              <w:rPr>
                <w:rFonts w:ascii="Times New Roman" w:hAnsi="Times New Roman" w:cs="Times New Roman"/>
                <w:b/>
                <w:snapToGrid w:val="0"/>
                <w:sz w:val="24"/>
                <w:szCs w:val="24"/>
              </w:rPr>
              <w:t>Finances –</w:t>
            </w:r>
            <w:r w:rsidRPr="00C2645E">
              <w:rPr>
                <w:rFonts w:ascii="Times New Roman" w:hAnsi="Times New Roman" w:cs="Times New Roman"/>
                <w:b/>
                <w:sz w:val="24"/>
                <w:szCs w:val="24"/>
              </w:rPr>
              <w:t xml:space="preserve"> </w:t>
            </w:r>
            <w:r w:rsidRPr="00C2645E">
              <w:rPr>
                <w:rFonts w:ascii="Times New Roman" w:hAnsi="Times New Roman" w:cs="Times New Roman"/>
                <w:snapToGrid w:val="0"/>
                <w:sz w:val="24"/>
                <w:szCs w:val="24"/>
              </w:rPr>
              <w:t>Budget annexe - Budget Primitif 2026</w:t>
            </w:r>
            <w:r w:rsidRPr="00C2645E">
              <w:rPr>
                <w:rFonts w:ascii="Times New Roman" w:hAnsi="Times New Roman" w:cs="Times New Roman"/>
                <w:b/>
                <w:sz w:val="24"/>
                <w:szCs w:val="24"/>
              </w:rPr>
              <w:t>.</w:t>
            </w:r>
          </w:p>
        </w:tc>
      </w:tr>
    </w:tbl>
    <w:p w14:paraId="11750B71" w14:textId="77777777" w:rsidR="00C2645E" w:rsidRDefault="00C2645E" w:rsidP="008262F6">
      <w:pPr>
        <w:spacing w:after="0" w:line="240" w:lineRule="auto"/>
        <w:jc w:val="both"/>
        <w:rPr>
          <w:rFonts w:ascii="Times New Roman" w:eastAsia="SimSun" w:hAnsi="Times New Roman"/>
          <w:iCs/>
          <w:sz w:val="24"/>
          <w:szCs w:val="24"/>
          <w:lang w:eastAsia="zh-CN"/>
        </w:rPr>
      </w:pPr>
    </w:p>
    <w:bookmarkEnd w:id="19"/>
    <w:p w14:paraId="2218DCE9" w14:textId="77777777" w:rsidR="00C2645E" w:rsidRPr="00C2645E" w:rsidRDefault="00C2645E" w:rsidP="00C2645E">
      <w:pPr>
        <w:widowControl w:val="0"/>
        <w:spacing w:after="0" w:line="240" w:lineRule="auto"/>
        <w:jc w:val="center"/>
        <w:rPr>
          <w:rFonts w:ascii="Times New Roman" w:eastAsia="Times New Roman" w:hAnsi="Times New Roman"/>
          <w:b/>
          <w:snapToGrid w:val="0"/>
          <w:sz w:val="24"/>
          <w:szCs w:val="24"/>
          <w:u w:val="single"/>
          <w:lang w:eastAsia="fr-FR"/>
        </w:rPr>
      </w:pPr>
      <w:r w:rsidRPr="00C2645E">
        <w:rPr>
          <w:rFonts w:ascii="Times New Roman" w:eastAsia="Times New Roman" w:hAnsi="Times New Roman"/>
          <w:b/>
          <w:snapToGrid w:val="0"/>
          <w:sz w:val="24"/>
          <w:szCs w:val="24"/>
          <w:u w:val="single"/>
          <w:lang w:eastAsia="fr-FR"/>
        </w:rPr>
        <w:t>Rapporteur : Monsieur Joël DEVOS</w:t>
      </w:r>
    </w:p>
    <w:p w14:paraId="2EDF974F" w14:textId="77777777" w:rsidR="00C2645E" w:rsidRPr="00C2645E" w:rsidRDefault="00C2645E" w:rsidP="00C2645E">
      <w:pPr>
        <w:widowControl w:val="0"/>
        <w:spacing w:after="0" w:line="240" w:lineRule="auto"/>
        <w:jc w:val="both"/>
        <w:rPr>
          <w:rFonts w:ascii="Times New Roman" w:eastAsia="Times New Roman" w:hAnsi="Times New Roman"/>
          <w:snapToGrid w:val="0"/>
          <w:sz w:val="24"/>
          <w:szCs w:val="24"/>
          <w:lang w:eastAsia="fr-FR"/>
        </w:rPr>
      </w:pPr>
    </w:p>
    <w:p w14:paraId="52BC822C" w14:textId="77777777" w:rsidR="00C2645E" w:rsidRPr="00C2645E" w:rsidRDefault="00C2645E" w:rsidP="00C2645E">
      <w:pPr>
        <w:widowControl w:val="0"/>
        <w:spacing w:after="0" w:line="240" w:lineRule="auto"/>
        <w:jc w:val="both"/>
        <w:rPr>
          <w:rFonts w:ascii="Times New Roman" w:eastAsia="Times New Roman" w:hAnsi="Times New Roman"/>
          <w:snapToGrid w:val="0"/>
          <w:sz w:val="24"/>
          <w:szCs w:val="24"/>
          <w:lang w:eastAsia="fr-FR"/>
        </w:rPr>
      </w:pPr>
    </w:p>
    <w:p w14:paraId="24DAAEF9" w14:textId="77777777" w:rsidR="00C2645E" w:rsidRPr="00C2645E" w:rsidRDefault="00C2645E" w:rsidP="00C2645E">
      <w:pPr>
        <w:spacing w:after="0" w:line="240" w:lineRule="auto"/>
        <w:jc w:val="both"/>
        <w:rPr>
          <w:rFonts w:ascii="Times New Roman" w:eastAsia="Times New Roman" w:hAnsi="Times New Roman"/>
          <w:snapToGrid w:val="0"/>
          <w:sz w:val="24"/>
          <w:szCs w:val="24"/>
          <w:lang w:eastAsia="fr-FR"/>
        </w:rPr>
      </w:pPr>
      <w:r w:rsidRPr="00C2645E">
        <w:rPr>
          <w:rFonts w:ascii="Times New Roman" w:eastAsia="Times New Roman" w:hAnsi="Times New Roman"/>
          <w:snapToGrid w:val="0"/>
          <w:sz w:val="24"/>
          <w:szCs w:val="24"/>
          <w:lang w:eastAsia="fr-FR"/>
        </w:rPr>
        <w:t>Il est soumis à notre assemblée le projet de budget primitif 2026 dont le détail vous est joint et qui s’équilibre de la façon suivante :</w:t>
      </w:r>
    </w:p>
    <w:p w14:paraId="747749E4" w14:textId="77777777" w:rsidR="00C2645E" w:rsidRPr="00C2645E" w:rsidRDefault="00C2645E" w:rsidP="00C2645E">
      <w:pPr>
        <w:widowControl w:val="0"/>
        <w:spacing w:after="0" w:line="240" w:lineRule="auto"/>
        <w:ind w:left="-993"/>
        <w:rPr>
          <w:rFonts w:ascii="Times New Roman" w:eastAsia="Times New Roman" w:hAnsi="Times New Roman"/>
          <w:snapToGrid w:val="0"/>
          <w:sz w:val="24"/>
          <w:szCs w:val="24"/>
          <w:lang w:eastAsia="fr-FR"/>
        </w:rPr>
      </w:pPr>
    </w:p>
    <w:p w14:paraId="1F5A9BF4" w14:textId="75DF3AC8" w:rsidR="00C2645E" w:rsidRPr="00C2645E" w:rsidRDefault="00C2645E" w:rsidP="00C2645E">
      <w:pPr>
        <w:widowControl w:val="0"/>
        <w:spacing w:after="0" w:line="240" w:lineRule="auto"/>
        <w:ind w:left="-567" w:right="-568"/>
        <w:jc w:val="center"/>
        <w:rPr>
          <w:rFonts w:ascii="Times New Roman" w:hAnsi="Times New Roman"/>
          <w:sz w:val="24"/>
          <w:szCs w:val="24"/>
        </w:rPr>
      </w:pPr>
      <w:r w:rsidRPr="00C2645E">
        <w:rPr>
          <w:rFonts w:ascii="Times New Roman" w:eastAsia="Times New Roman" w:hAnsi="Times New Roman"/>
          <w:noProof/>
          <w:sz w:val="20"/>
          <w:szCs w:val="20"/>
          <w:lang w:eastAsia="fr-FR"/>
        </w:rPr>
        <w:lastRenderedPageBreak/>
        <w:drawing>
          <wp:inline distT="0" distB="0" distL="0" distR="0" wp14:anchorId="77C6D651" wp14:editId="74A19508">
            <wp:extent cx="5760720" cy="3821430"/>
            <wp:effectExtent l="0" t="0" r="0" b="7620"/>
            <wp:docPr id="6885633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821430"/>
                    </a:xfrm>
                    <a:prstGeom prst="rect">
                      <a:avLst/>
                    </a:prstGeom>
                    <a:noFill/>
                    <a:ln>
                      <a:noFill/>
                    </a:ln>
                  </pic:spPr>
                </pic:pic>
              </a:graphicData>
            </a:graphic>
          </wp:inline>
        </w:drawing>
      </w:r>
    </w:p>
    <w:p w14:paraId="721D974F" w14:textId="77777777" w:rsidR="00C2645E" w:rsidRPr="00C2645E" w:rsidRDefault="00C2645E" w:rsidP="00C2645E">
      <w:pPr>
        <w:widowControl w:val="0"/>
        <w:spacing w:after="0" w:line="240" w:lineRule="auto"/>
        <w:jc w:val="center"/>
        <w:rPr>
          <w:rFonts w:ascii="Times New Roman" w:hAnsi="Times New Roman"/>
          <w:sz w:val="24"/>
          <w:szCs w:val="24"/>
        </w:rPr>
      </w:pPr>
    </w:p>
    <w:p w14:paraId="3D735F75" w14:textId="77777777" w:rsidR="00C2645E" w:rsidRPr="00C2645E" w:rsidRDefault="00C2645E" w:rsidP="00C2645E">
      <w:pPr>
        <w:spacing w:after="0" w:line="240" w:lineRule="auto"/>
        <w:jc w:val="both"/>
        <w:rPr>
          <w:rFonts w:ascii="Times New Roman" w:eastAsia="Times New Roman" w:hAnsi="Times New Roman"/>
          <w:snapToGrid w:val="0"/>
          <w:sz w:val="24"/>
          <w:szCs w:val="24"/>
          <w:lang w:eastAsia="fr-FR"/>
        </w:rPr>
      </w:pPr>
      <w:r w:rsidRPr="00C2645E">
        <w:rPr>
          <w:rFonts w:ascii="Times New Roman" w:eastAsia="Times New Roman" w:hAnsi="Times New Roman"/>
          <w:snapToGrid w:val="0"/>
          <w:sz w:val="24"/>
          <w:szCs w:val="24"/>
          <w:lang w:eastAsia="fr-FR"/>
        </w:rPr>
        <w:t>Il est rappelé que le Comité Syndical est amené à se prononcer uniquement sur le budget primitif de l’exercice 2026, les reports ayant déjà votés à l’occasion de la présentation du compte administratif 2025 et de l’affectation du résultat.</w:t>
      </w:r>
    </w:p>
    <w:p w14:paraId="2255348A" w14:textId="77777777" w:rsidR="00C2645E" w:rsidRDefault="00C2645E" w:rsidP="008262F6">
      <w:pPr>
        <w:spacing w:after="0" w:line="240" w:lineRule="auto"/>
        <w:jc w:val="both"/>
        <w:rPr>
          <w:rFonts w:ascii="Times New Roman" w:eastAsia="SimSun" w:hAnsi="Times New Roman"/>
          <w:iCs/>
          <w:sz w:val="24"/>
          <w:szCs w:val="24"/>
          <w:lang w:eastAsia="zh-CN"/>
        </w:rPr>
      </w:pPr>
    </w:p>
    <w:p w14:paraId="303207AF" w14:textId="77777777" w:rsidR="00C2645E" w:rsidRPr="00A07890" w:rsidRDefault="00C2645E" w:rsidP="00C2645E">
      <w:pPr>
        <w:widowControl w:val="0"/>
        <w:suppressAutoHyphens/>
        <w:spacing w:after="0" w:line="240" w:lineRule="auto"/>
        <w:jc w:val="both"/>
        <w:rPr>
          <w:rFonts w:ascii="Times New Roman" w:eastAsia="Times New Roman" w:hAnsi="Times New Roman"/>
          <w:iCs/>
          <w:snapToGrid w:val="0"/>
          <w:sz w:val="24"/>
          <w:szCs w:val="24"/>
          <w:lang w:eastAsia="fr-FR"/>
        </w:rPr>
      </w:pPr>
      <w:bookmarkStart w:id="20" w:name="_Hlk224291730"/>
      <w:r w:rsidRPr="00A07890">
        <w:rPr>
          <w:rFonts w:ascii="Times New Roman" w:eastAsia="AR PL UMing HK" w:hAnsi="Times New Roman" w:cs="Lohit Hindi"/>
          <w:iCs/>
          <w:snapToGrid w:val="0"/>
          <w:kern w:val="1"/>
          <w:sz w:val="24"/>
          <w:szCs w:val="24"/>
          <w:lang w:eastAsia="zh-CN" w:bidi="hi-IN"/>
        </w:rPr>
        <w:t xml:space="preserve">Le Bureau a émis un avis favorable. </w:t>
      </w:r>
    </w:p>
    <w:p w14:paraId="5F2A3F1F" w14:textId="77777777" w:rsidR="00744990" w:rsidRDefault="00744990" w:rsidP="00744990">
      <w:pPr>
        <w:spacing w:after="0" w:line="240" w:lineRule="auto"/>
        <w:jc w:val="both"/>
        <w:rPr>
          <w:rFonts w:ascii="Times New Roman" w:eastAsia="SimSun" w:hAnsi="Times New Roman"/>
          <w:iCs/>
          <w:sz w:val="24"/>
          <w:szCs w:val="24"/>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744990" w:rsidRPr="0025713B" w14:paraId="77CB3960" w14:textId="77777777" w:rsidTr="0096664A">
        <w:trPr>
          <w:trHeight w:val="745"/>
        </w:trPr>
        <w:tc>
          <w:tcPr>
            <w:tcW w:w="92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2C48264" w14:textId="21B39C05" w:rsidR="00744990" w:rsidRPr="00C2645E" w:rsidRDefault="00744990" w:rsidP="0096664A">
            <w:pPr>
              <w:pStyle w:val="Paragraphedeliste"/>
              <w:widowControl w:val="0"/>
              <w:ind w:left="0"/>
              <w:rPr>
                <w:rFonts w:ascii="Times New Roman" w:eastAsia="Times New Roman" w:hAnsi="Times New Roman" w:cs="Times New Roman"/>
                <w:snapToGrid w:val="0"/>
                <w:color w:val="E7E6E6" w:themeColor="background2"/>
                <w:sz w:val="24"/>
                <w:szCs w:val="24"/>
                <w:lang w:eastAsia="fr-FR"/>
              </w:rPr>
            </w:pPr>
            <w:r>
              <w:rPr>
                <w:rFonts w:ascii="Times New Roman" w:hAnsi="Times New Roman" w:cs="Times New Roman"/>
                <w:b/>
                <w:snapToGrid w:val="0"/>
                <w:sz w:val="24"/>
                <w:szCs w:val="24"/>
              </w:rPr>
              <w:t xml:space="preserve">9/ </w:t>
            </w:r>
            <w:r w:rsidRPr="00744990">
              <w:rPr>
                <w:rFonts w:ascii="Times New Roman" w:hAnsi="Times New Roman" w:cs="Times New Roman"/>
                <w:b/>
                <w:snapToGrid w:val="0"/>
                <w:sz w:val="24"/>
                <w:szCs w:val="24"/>
              </w:rPr>
              <w:t xml:space="preserve">Finances - </w:t>
            </w:r>
            <w:r w:rsidRPr="00744990">
              <w:rPr>
                <w:rFonts w:ascii="Times New Roman" w:hAnsi="Times New Roman" w:cs="Times New Roman"/>
                <w:snapToGrid w:val="0"/>
                <w:sz w:val="24"/>
                <w:szCs w:val="24"/>
              </w:rPr>
              <w:t>Détermination des tarifs 2026 pour les études de nivellement en Régie.</w:t>
            </w:r>
          </w:p>
        </w:tc>
      </w:tr>
    </w:tbl>
    <w:p w14:paraId="4A650C3D" w14:textId="77777777" w:rsidR="00744990" w:rsidRDefault="00744990" w:rsidP="00744990">
      <w:pPr>
        <w:spacing w:after="0" w:line="240" w:lineRule="auto"/>
        <w:jc w:val="both"/>
        <w:rPr>
          <w:rFonts w:ascii="Times New Roman" w:eastAsia="SimSun" w:hAnsi="Times New Roman"/>
          <w:iCs/>
          <w:sz w:val="24"/>
          <w:szCs w:val="24"/>
          <w:lang w:eastAsia="zh-CN"/>
        </w:rPr>
      </w:pPr>
    </w:p>
    <w:p w14:paraId="010D8C84" w14:textId="77777777" w:rsidR="00744990" w:rsidRPr="00744990" w:rsidRDefault="00744990" w:rsidP="0085721D">
      <w:pPr>
        <w:spacing w:after="0"/>
        <w:jc w:val="center"/>
        <w:rPr>
          <w:rFonts w:ascii="Times New Roman" w:eastAsia="Times New Roman" w:hAnsi="Times New Roman"/>
          <w:b/>
          <w:iCs/>
          <w:snapToGrid w:val="0"/>
          <w:sz w:val="24"/>
          <w:szCs w:val="24"/>
          <w:u w:val="single"/>
          <w:lang w:eastAsia="fr-FR"/>
        </w:rPr>
      </w:pPr>
      <w:r w:rsidRPr="00744990">
        <w:rPr>
          <w:rFonts w:ascii="Times New Roman" w:eastAsia="Times New Roman" w:hAnsi="Times New Roman"/>
          <w:b/>
          <w:iCs/>
          <w:snapToGrid w:val="0"/>
          <w:sz w:val="24"/>
          <w:szCs w:val="24"/>
          <w:u w:val="single"/>
          <w:lang w:eastAsia="fr-FR"/>
        </w:rPr>
        <w:t xml:space="preserve">Rapporteur : Monsieur </w:t>
      </w:r>
      <w:bookmarkEnd w:id="20"/>
      <w:r w:rsidRPr="00744990">
        <w:rPr>
          <w:rFonts w:ascii="Times New Roman" w:eastAsia="Times New Roman" w:hAnsi="Times New Roman"/>
          <w:b/>
          <w:iCs/>
          <w:snapToGrid w:val="0"/>
          <w:sz w:val="24"/>
          <w:szCs w:val="24"/>
          <w:u w:val="single"/>
          <w:lang w:eastAsia="fr-FR"/>
        </w:rPr>
        <w:t>Joël DEVOS</w:t>
      </w:r>
    </w:p>
    <w:p w14:paraId="7FD4472A" w14:textId="77777777" w:rsidR="00744990" w:rsidRPr="00744990" w:rsidRDefault="00744990" w:rsidP="00744990">
      <w:pPr>
        <w:spacing w:after="0"/>
        <w:jc w:val="center"/>
        <w:rPr>
          <w:rFonts w:ascii="Times New Roman" w:eastAsia="Times New Roman" w:hAnsi="Times New Roman"/>
          <w:b/>
          <w:iCs/>
          <w:snapToGrid w:val="0"/>
          <w:sz w:val="24"/>
          <w:szCs w:val="24"/>
          <w:u w:val="single"/>
          <w:lang w:eastAsia="fr-FR"/>
        </w:rPr>
      </w:pPr>
    </w:p>
    <w:p w14:paraId="0DBB24B3" w14:textId="77777777" w:rsidR="00744990" w:rsidRPr="00744990" w:rsidRDefault="00744990" w:rsidP="00744990">
      <w:pPr>
        <w:jc w:val="both"/>
        <w:rPr>
          <w:rFonts w:ascii="Times New Roman" w:hAnsi="Times New Roman"/>
          <w:sz w:val="24"/>
          <w:szCs w:val="24"/>
        </w:rPr>
      </w:pPr>
      <w:r w:rsidRPr="00744990">
        <w:rPr>
          <w:rFonts w:ascii="Times New Roman" w:eastAsia="Times New Roman" w:hAnsi="Times New Roman"/>
          <w:iCs/>
          <w:sz w:val="24"/>
          <w:szCs w:val="24"/>
          <w:lang w:eastAsia="fr-FR"/>
        </w:rPr>
        <w:t>L’Union Syndicale d’Aménagement Hydraulique du Nord</w:t>
      </w:r>
      <w:r w:rsidRPr="00744990">
        <w:rPr>
          <w:rFonts w:ascii="Times New Roman" w:hAnsi="Times New Roman"/>
          <w:sz w:val="24"/>
          <w:szCs w:val="24"/>
        </w:rPr>
        <w:t xml:space="preserve"> instaure chaque année le barème</w:t>
      </w:r>
      <w:r w:rsidRPr="00744990">
        <w:rPr>
          <w:rFonts w:ascii="Times New Roman" w:hAnsi="Times New Roman"/>
        </w:rPr>
        <w:t xml:space="preserve"> </w:t>
      </w:r>
      <w:r w:rsidRPr="00744990">
        <w:rPr>
          <w:rFonts w:ascii="Times New Roman" w:hAnsi="Times New Roman"/>
          <w:sz w:val="24"/>
          <w:szCs w:val="24"/>
        </w:rPr>
        <w:t>relatif aux études de topographie réalisées en Régie (nivellement) préalables à la mise en place de la banque de données hydrographiques, d’une part, et aux programmes de travaux d’hydrauliques d’autre part.</w:t>
      </w:r>
    </w:p>
    <w:p w14:paraId="275870B4" w14:textId="77777777" w:rsidR="00744990" w:rsidRPr="00744990" w:rsidRDefault="00744990" w:rsidP="0085721D">
      <w:pPr>
        <w:spacing w:after="0"/>
        <w:jc w:val="both"/>
        <w:rPr>
          <w:rFonts w:ascii="Times New Roman" w:hAnsi="Times New Roman"/>
          <w:sz w:val="24"/>
          <w:szCs w:val="24"/>
        </w:rPr>
      </w:pPr>
      <w:r w:rsidRPr="00744990">
        <w:rPr>
          <w:rFonts w:ascii="Times New Roman" w:hAnsi="Times New Roman"/>
          <w:sz w:val="24"/>
          <w:szCs w:val="24"/>
        </w:rPr>
        <w:t>Il est proposé au Comité de fixer ce barème pour les études de topographie ci-après pour l’année 2026 :</w:t>
      </w:r>
    </w:p>
    <w:p w14:paraId="06E87F7D" w14:textId="77777777" w:rsidR="00744990" w:rsidRPr="00744990" w:rsidRDefault="00744990" w:rsidP="0085721D">
      <w:pPr>
        <w:spacing w:after="0"/>
        <w:ind w:left="709"/>
        <w:jc w:val="both"/>
        <w:rPr>
          <w:rFonts w:ascii="Times New Roman" w:hAnsi="Times New Roman"/>
          <w:sz w:val="24"/>
          <w:szCs w:val="24"/>
        </w:rPr>
      </w:pPr>
      <w:r w:rsidRPr="00744990">
        <w:rPr>
          <w:rFonts w:ascii="Times New Roman" w:hAnsi="Times New Roman"/>
          <w:sz w:val="24"/>
          <w:szCs w:val="24"/>
        </w:rPr>
        <w:t>- pour les cours d’eau : 2,20 euros hors taxes le mètre linéaire ;</w:t>
      </w:r>
    </w:p>
    <w:p w14:paraId="206F8693" w14:textId="77777777" w:rsidR="00744990" w:rsidRPr="00744990" w:rsidRDefault="00744990" w:rsidP="0085721D">
      <w:pPr>
        <w:spacing w:after="0"/>
        <w:ind w:left="709"/>
        <w:jc w:val="both"/>
        <w:rPr>
          <w:rFonts w:ascii="Times New Roman" w:hAnsi="Times New Roman"/>
          <w:sz w:val="24"/>
          <w:szCs w:val="24"/>
        </w:rPr>
      </w:pPr>
      <w:r w:rsidRPr="00744990">
        <w:rPr>
          <w:rFonts w:ascii="Times New Roman" w:hAnsi="Times New Roman"/>
          <w:sz w:val="24"/>
          <w:szCs w:val="24"/>
        </w:rPr>
        <w:t>- pour les parcelles : 110,00 euros hors taxes l’hectare.</w:t>
      </w:r>
    </w:p>
    <w:p w14:paraId="718A76AA" w14:textId="77777777" w:rsidR="00744990" w:rsidRPr="00744990" w:rsidRDefault="00744990" w:rsidP="00744990">
      <w:pPr>
        <w:jc w:val="both"/>
        <w:rPr>
          <w:rFonts w:ascii="Times New Roman" w:hAnsi="Times New Roman"/>
          <w:sz w:val="24"/>
          <w:szCs w:val="24"/>
        </w:rPr>
      </w:pPr>
      <w:r w:rsidRPr="00744990">
        <w:rPr>
          <w:rFonts w:ascii="Times New Roman" w:hAnsi="Times New Roman"/>
          <w:sz w:val="24"/>
          <w:szCs w:val="24"/>
        </w:rPr>
        <w:t>Les dépenses et les recettes liées à ces opérations seront imputées au chapitre 040 et au chapitre 042.</w:t>
      </w:r>
    </w:p>
    <w:p w14:paraId="6ECA749B" w14:textId="77777777" w:rsidR="00744990" w:rsidRPr="00A07890" w:rsidRDefault="00744990" w:rsidP="00744990">
      <w:pPr>
        <w:widowControl w:val="0"/>
        <w:suppressAutoHyphens/>
        <w:spacing w:after="0" w:line="240" w:lineRule="auto"/>
        <w:jc w:val="both"/>
        <w:rPr>
          <w:rFonts w:ascii="Times New Roman" w:eastAsia="Times New Roman" w:hAnsi="Times New Roman"/>
          <w:iCs/>
          <w:snapToGrid w:val="0"/>
          <w:sz w:val="24"/>
          <w:szCs w:val="24"/>
          <w:lang w:eastAsia="fr-FR"/>
        </w:rPr>
      </w:pPr>
      <w:r w:rsidRPr="00A07890">
        <w:rPr>
          <w:rFonts w:ascii="Times New Roman" w:eastAsia="AR PL UMing HK" w:hAnsi="Times New Roman" w:cs="Lohit Hindi"/>
          <w:iCs/>
          <w:snapToGrid w:val="0"/>
          <w:kern w:val="1"/>
          <w:sz w:val="24"/>
          <w:szCs w:val="24"/>
          <w:lang w:eastAsia="zh-CN" w:bidi="hi-IN"/>
        </w:rPr>
        <w:t xml:space="preserve">Le Bureau a émis un avis favorable. </w:t>
      </w:r>
    </w:p>
    <w:p w14:paraId="67E85C09" w14:textId="77777777" w:rsidR="00744990" w:rsidRPr="00A07890" w:rsidRDefault="00744990" w:rsidP="00744990">
      <w:pPr>
        <w:widowControl w:val="0"/>
        <w:suppressAutoHyphens/>
        <w:spacing w:after="0" w:line="240" w:lineRule="auto"/>
        <w:jc w:val="both"/>
        <w:rPr>
          <w:rFonts w:ascii="Times New Roman" w:eastAsia="AR PL UMing HK" w:hAnsi="Times New Roman" w:cs="Lohit Hindi"/>
          <w:iCs/>
          <w:snapToGrid w:val="0"/>
          <w:kern w:val="1"/>
          <w:sz w:val="24"/>
          <w:szCs w:val="24"/>
          <w:lang w:eastAsia="zh-CN" w:bidi="hi-I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744990" w:rsidRPr="0025713B" w14:paraId="5C8AB268" w14:textId="77777777" w:rsidTr="0096664A">
        <w:trPr>
          <w:trHeight w:val="745"/>
        </w:trPr>
        <w:tc>
          <w:tcPr>
            <w:tcW w:w="92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328BA94" w14:textId="483B8B85" w:rsidR="00744990" w:rsidRPr="00744990" w:rsidRDefault="00744990" w:rsidP="0096664A">
            <w:pPr>
              <w:pStyle w:val="Paragraphedeliste"/>
              <w:widowControl w:val="0"/>
              <w:ind w:left="0"/>
              <w:rPr>
                <w:rFonts w:ascii="Times New Roman" w:eastAsia="Times New Roman" w:hAnsi="Times New Roman" w:cs="Times New Roman"/>
                <w:snapToGrid w:val="0"/>
                <w:color w:val="E7E6E6" w:themeColor="background2"/>
                <w:sz w:val="24"/>
                <w:szCs w:val="24"/>
                <w:lang w:eastAsia="fr-FR"/>
              </w:rPr>
            </w:pPr>
            <w:bookmarkStart w:id="21" w:name="_Hlk224292246"/>
            <w:r w:rsidRPr="00744990">
              <w:rPr>
                <w:rFonts w:ascii="Times New Roman" w:hAnsi="Times New Roman" w:cs="Times New Roman"/>
                <w:b/>
                <w:snapToGrid w:val="0"/>
                <w:sz w:val="24"/>
                <w:szCs w:val="24"/>
              </w:rPr>
              <w:lastRenderedPageBreak/>
              <w:t xml:space="preserve">10/ Finances - </w:t>
            </w:r>
            <w:r w:rsidRPr="00744990">
              <w:rPr>
                <w:rFonts w:ascii="Times New Roman" w:hAnsi="Times New Roman" w:cs="Times New Roman"/>
                <w:bCs/>
                <w:snapToGrid w:val="0"/>
                <w:sz w:val="24"/>
                <w:szCs w:val="24"/>
              </w:rPr>
              <w:t>Détermination des tarifs pour le barème des travaux et les coûts en régie.</w:t>
            </w:r>
          </w:p>
        </w:tc>
      </w:tr>
      <w:bookmarkEnd w:id="21"/>
    </w:tbl>
    <w:p w14:paraId="646EBD4F" w14:textId="77777777" w:rsidR="00B73046" w:rsidRPr="00B73046" w:rsidRDefault="00B73046" w:rsidP="00B73046">
      <w:pPr>
        <w:widowControl w:val="0"/>
        <w:spacing w:after="0" w:line="240" w:lineRule="auto"/>
        <w:jc w:val="both"/>
        <w:rPr>
          <w:rFonts w:ascii="Times New Roman" w:eastAsia="Times New Roman" w:hAnsi="Times New Roman"/>
          <w:snapToGrid w:val="0"/>
          <w:sz w:val="24"/>
          <w:szCs w:val="24"/>
          <w:lang w:eastAsia="fr-FR"/>
        </w:rPr>
      </w:pPr>
    </w:p>
    <w:p w14:paraId="07616FCC" w14:textId="77777777" w:rsidR="00B73046" w:rsidRPr="00B73046" w:rsidRDefault="00B73046" w:rsidP="00B73046">
      <w:pPr>
        <w:widowControl w:val="0"/>
        <w:spacing w:after="0" w:line="240" w:lineRule="auto"/>
        <w:jc w:val="center"/>
        <w:rPr>
          <w:rFonts w:ascii="Times New Roman" w:eastAsia="Times New Roman" w:hAnsi="Times New Roman"/>
          <w:b/>
          <w:iCs/>
          <w:snapToGrid w:val="0"/>
          <w:sz w:val="28"/>
          <w:szCs w:val="28"/>
          <w:u w:val="single"/>
          <w:lang w:eastAsia="fr-FR"/>
        </w:rPr>
      </w:pPr>
      <w:r w:rsidRPr="00B73046">
        <w:rPr>
          <w:rFonts w:ascii="Times New Roman" w:eastAsia="Times New Roman" w:hAnsi="Times New Roman"/>
          <w:b/>
          <w:iCs/>
          <w:snapToGrid w:val="0"/>
          <w:sz w:val="28"/>
          <w:szCs w:val="28"/>
          <w:u w:val="single"/>
          <w:lang w:eastAsia="fr-FR"/>
        </w:rPr>
        <w:t>Rapporteur : Monsieur Joël DEVOS</w:t>
      </w:r>
    </w:p>
    <w:p w14:paraId="700595C0" w14:textId="77777777" w:rsidR="00B73046" w:rsidRPr="00B73046" w:rsidRDefault="00B73046" w:rsidP="00B73046">
      <w:pPr>
        <w:widowControl w:val="0"/>
        <w:spacing w:after="0" w:line="240" w:lineRule="auto"/>
        <w:jc w:val="both"/>
        <w:rPr>
          <w:rFonts w:ascii="Times New Roman" w:eastAsia="Times New Roman" w:hAnsi="Times New Roman"/>
          <w:snapToGrid w:val="0"/>
          <w:sz w:val="24"/>
          <w:szCs w:val="24"/>
          <w:lang w:eastAsia="fr-FR"/>
        </w:rPr>
      </w:pPr>
    </w:p>
    <w:p w14:paraId="214ED785" w14:textId="77777777" w:rsidR="00B73046" w:rsidRPr="00B73046" w:rsidRDefault="00B73046" w:rsidP="00B73046">
      <w:pPr>
        <w:widowControl w:val="0"/>
        <w:spacing w:after="0" w:line="240" w:lineRule="auto"/>
        <w:jc w:val="both"/>
        <w:rPr>
          <w:rFonts w:ascii="Times New Roman" w:eastAsia="Times New Roman" w:hAnsi="Times New Roman"/>
          <w:snapToGrid w:val="0"/>
          <w:sz w:val="24"/>
          <w:szCs w:val="24"/>
          <w:lang w:eastAsia="fr-FR"/>
        </w:rPr>
      </w:pPr>
      <w:r w:rsidRPr="00B73046">
        <w:rPr>
          <w:rFonts w:ascii="Times New Roman" w:eastAsia="Times New Roman" w:hAnsi="Times New Roman"/>
          <w:b/>
          <w:i/>
          <w:snapToGrid w:val="0"/>
          <w:sz w:val="20"/>
          <w:szCs w:val="20"/>
          <w:lang w:eastAsia="fr-FR"/>
        </w:rPr>
        <w:tab/>
      </w:r>
      <w:r w:rsidRPr="00B73046">
        <w:rPr>
          <w:rFonts w:ascii="Times New Roman" w:eastAsia="Times New Roman" w:hAnsi="Times New Roman"/>
          <w:snapToGrid w:val="0"/>
          <w:sz w:val="24"/>
          <w:szCs w:val="24"/>
          <w:lang w:eastAsia="fr-FR"/>
        </w:rPr>
        <w:t>Le barème des travaux à réaliser dans le cadre de l’activité terrassement - entretien et faucardement sur les différents cours d'eau situés dans le périmètre de l’USAN ainsi que les coûts horaires des agents dans le cadre des activités en matière d’animation, ingénierie et études sont à déterminer pour l’année 2026.</w:t>
      </w:r>
    </w:p>
    <w:p w14:paraId="68AECB07" w14:textId="77777777" w:rsidR="00B73046" w:rsidRPr="00B73046" w:rsidRDefault="00B73046" w:rsidP="00B73046">
      <w:pPr>
        <w:widowControl w:val="0"/>
        <w:spacing w:after="0" w:line="240" w:lineRule="auto"/>
        <w:jc w:val="both"/>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ab/>
      </w:r>
    </w:p>
    <w:p w14:paraId="14AFB0D9" w14:textId="77777777" w:rsidR="00B73046" w:rsidRPr="00B73046" w:rsidRDefault="00B73046" w:rsidP="00B73046">
      <w:pPr>
        <w:widowControl w:val="0"/>
        <w:spacing w:after="0" w:line="240" w:lineRule="auto"/>
        <w:ind w:firstLine="708"/>
        <w:jc w:val="both"/>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 xml:space="preserve">Il est proposé aux membres du Comité de fixer les coûts suivants : </w:t>
      </w:r>
    </w:p>
    <w:p w14:paraId="33203E7D" w14:textId="77777777" w:rsidR="00B73046" w:rsidRPr="00B73046" w:rsidRDefault="00B73046" w:rsidP="00B73046">
      <w:pPr>
        <w:widowControl w:val="0"/>
        <w:spacing w:after="0" w:line="240" w:lineRule="auto"/>
        <w:rPr>
          <w:rFonts w:ascii="Times New Roman" w:eastAsia="Times New Roman" w:hAnsi="Times New Roman"/>
          <w:b/>
          <w:snapToGrid w:val="0"/>
          <w:sz w:val="20"/>
          <w:szCs w:val="20"/>
          <w:lang w:eastAsia="fr-FR"/>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9"/>
        <w:gridCol w:w="830"/>
        <w:gridCol w:w="1388"/>
      </w:tblGrid>
      <w:tr w:rsidR="00B73046" w:rsidRPr="00B73046" w14:paraId="1128E54A" w14:textId="77777777" w:rsidTr="0096664A">
        <w:trPr>
          <w:jc w:val="center"/>
        </w:trPr>
        <w:tc>
          <w:tcPr>
            <w:tcW w:w="5999" w:type="dxa"/>
            <w:vAlign w:val="center"/>
          </w:tcPr>
          <w:p w14:paraId="770A0A16" w14:textId="77777777" w:rsidR="00B73046" w:rsidRPr="00B73046" w:rsidRDefault="00B73046" w:rsidP="00B73046">
            <w:pPr>
              <w:widowControl w:val="0"/>
              <w:spacing w:after="0" w:line="240" w:lineRule="auto"/>
              <w:jc w:val="center"/>
              <w:rPr>
                <w:rFonts w:ascii="Times New Roman" w:eastAsia="Times New Roman" w:hAnsi="Times New Roman"/>
                <w:b/>
                <w:snapToGrid w:val="0"/>
                <w:sz w:val="24"/>
                <w:szCs w:val="24"/>
                <w:lang w:eastAsia="fr-FR"/>
              </w:rPr>
            </w:pPr>
            <w:r w:rsidRPr="00B73046">
              <w:rPr>
                <w:rFonts w:ascii="Times New Roman" w:eastAsia="Times New Roman" w:hAnsi="Times New Roman"/>
                <w:b/>
                <w:snapToGrid w:val="0"/>
                <w:sz w:val="24"/>
                <w:szCs w:val="24"/>
                <w:lang w:eastAsia="fr-FR"/>
              </w:rPr>
              <w:t>TRAVAUX</w:t>
            </w:r>
          </w:p>
        </w:tc>
        <w:tc>
          <w:tcPr>
            <w:tcW w:w="830" w:type="dxa"/>
          </w:tcPr>
          <w:p w14:paraId="5731F589" w14:textId="77777777" w:rsidR="00B73046" w:rsidRPr="00B73046" w:rsidRDefault="00B73046" w:rsidP="00B73046">
            <w:pPr>
              <w:widowControl w:val="0"/>
              <w:spacing w:after="0" w:line="240" w:lineRule="auto"/>
              <w:jc w:val="center"/>
              <w:rPr>
                <w:rFonts w:ascii="Times New Roman" w:eastAsia="Times New Roman" w:hAnsi="Times New Roman"/>
                <w:b/>
                <w:snapToGrid w:val="0"/>
                <w:sz w:val="24"/>
                <w:szCs w:val="24"/>
                <w:lang w:eastAsia="fr-FR"/>
              </w:rPr>
            </w:pPr>
            <w:r w:rsidRPr="00B73046">
              <w:rPr>
                <w:rFonts w:ascii="Times New Roman" w:eastAsia="Times New Roman" w:hAnsi="Times New Roman"/>
                <w:b/>
                <w:snapToGrid w:val="0"/>
                <w:sz w:val="24"/>
                <w:szCs w:val="24"/>
                <w:lang w:eastAsia="fr-FR"/>
              </w:rPr>
              <w:t>Unité</w:t>
            </w:r>
          </w:p>
        </w:tc>
        <w:tc>
          <w:tcPr>
            <w:tcW w:w="1388" w:type="dxa"/>
            <w:vAlign w:val="center"/>
          </w:tcPr>
          <w:p w14:paraId="32A5793D" w14:textId="77777777" w:rsidR="00B73046" w:rsidRPr="00B73046" w:rsidRDefault="00B73046" w:rsidP="00B73046">
            <w:pPr>
              <w:widowControl w:val="0"/>
              <w:spacing w:after="0" w:line="240" w:lineRule="auto"/>
              <w:jc w:val="center"/>
              <w:rPr>
                <w:rFonts w:ascii="Times New Roman" w:eastAsia="Times New Roman" w:hAnsi="Times New Roman"/>
                <w:b/>
                <w:snapToGrid w:val="0"/>
                <w:sz w:val="24"/>
                <w:szCs w:val="24"/>
                <w:lang w:eastAsia="fr-FR"/>
              </w:rPr>
            </w:pPr>
            <w:r w:rsidRPr="00B73046">
              <w:rPr>
                <w:rFonts w:ascii="Times New Roman" w:eastAsia="Times New Roman" w:hAnsi="Times New Roman"/>
                <w:b/>
                <w:snapToGrid w:val="0"/>
                <w:sz w:val="24"/>
                <w:szCs w:val="24"/>
                <w:lang w:eastAsia="fr-FR"/>
              </w:rPr>
              <w:t>Tarif HT</w:t>
            </w:r>
          </w:p>
        </w:tc>
      </w:tr>
      <w:tr w:rsidR="00B73046" w:rsidRPr="00B73046" w14:paraId="3F8DBD2D" w14:textId="77777777" w:rsidTr="0096664A">
        <w:trPr>
          <w:jc w:val="center"/>
        </w:trPr>
        <w:tc>
          <w:tcPr>
            <w:tcW w:w="5999" w:type="dxa"/>
          </w:tcPr>
          <w:p w14:paraId="68F11056" w14:textId="77777777" w:rsidR="00B73046" w:rsidRPr="00B73046" w:rsidRDefault="00B73046" w:rsidP="00B73046">
            <w:pPr>
              <w:widowControl w:val="0"/>
              <w:spacing w:after="0" w:line="240" w:lineRule="auto"/>
              <w:jc w:val="both"/>
              <w:rPr>
                <w:rFonts w:ascii="Times New Roman" w:eastAsia="Times New Roman" w:hAnsi="Times New Roman"/>
                <w:bCs/>
                <w:snapToGrid w:val="0"/>
                <w:sz w:val="24"/>
                <w:szCs w:val="24"/>
                <w:lang w:eastAsia="fr-FR"/>
              </w:rPr>
            </w:pPr>
            <w:r w:rsidRPr="00B73046">
              <w:rPr>
                <w:rFonts w:ascii="Times New Roman" w:eastAsia="Times New Roman" w:hAnsi="Times New Roman"/>
                <w:bCs/>
                <w:snapToGrid w:val="0"/>
                <w:sz w:val="24"/>
                <w:szCs w:val="24"/>
                <w:lang w:eastAsia="fr-FR"/>
              </w:rPr>
              <w:t>Installation de chantier, matériel et matériaux</w:t>
            </w:r>
          </w:p>
        </w:tc>
        <w:tc>
          <w:tcPr>
            <w:tcW w:w="830" w:type="dxa"/>
          </w:tcPr>
          <w:p w14:paraId="030CA5E3"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U</w:t>
            </w:r>
          </w:p>
        </w:tc>
        <w:tc>
          <w:tcPr>
            <w:tcW w:w="1388" w:type="dxa"/>
          </w:tcPr>
          <w:p w14:paraId="1744A57F"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 xml:space="preserve">459,00 € </w:t>
            </w:r>
          </w:p>
        </w:tc>
      </w:tr>
      <w:tr w:rsidR="00B73046" w:rsidRPr="00B73046" w14:paraId="4AEF80AC" w14:textId="77777777" w:rsidTr="0096664A">
        <w:trPr>
          <w:jc w:val="center"/>
        </w:trPr>
        <w:tc>
          <w:tcPr>
            <w:tcW w:w="5999" w:type="dxa"/>
          </w:tcPr>
          <w:p w14:paraId="3B9F2F21" w14:textId="77777777" w:rsidR="00B73046" w:rsidRPr="00B73046" w:rsidRDefault="00B73046" w:rsidP="00B73046">
            <w:pPr>
              <w:widowControl w:val="0"/>
              <w:spacing w:after="0" w:line="240" w:lineRule="auto"/>
              <w:jc w:val="both"/>
              <w:rPr>
                <w:rFonts w:ascii="Times New Roman" w:eastAsia="Times New Roman" w:hAnsi="Times New Roman"/>
                <w:bCs/>
                <w:snapToGrid w:val="0"/>
                <w:sz w:val="24"/>
                <w:szCs w:val="24"/>
                <w:lang w:eastAsia="fr-FR"/>
              </w:rPr>
            </w:pPr>
            <w:r w:rsidRPr="00B73046">
              <w:rPr>
                <w:rFonts w:ascii="Times New Roman" w:eastAsia="Times New Roman" w:hAnsi="Times New Roman"/>
                <w:bCs/>
                <w:snapToGrid w:val="0"/>
                <w:sz w:val="24"/>
                <w:szCs w:val="24"/>
                <w:lang w:eastAsia="fr-FR"/>
              </w:rPr>
              <w:t>Installation de chantier, sondage divers</w:t>
            </w:r>
          </w:p>
        </w:tc>
        <w:tc>
          <w:tcPr>
            <w:tcW w:w="830" w:type="dxa"/>
          </w:tcPr>
          <w:p w14:paraId="64DFDF46"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U</w:t>
            </w:r>
          </w:p>
        </w:tc>
        <w:tc>
          <w:tcPr>
            <w:tcW w:w="1388" w:type="dxa"/>
          </w:tcPr>
          <w:p w14:paraId="7B857BE8"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387,50 €</w:t>
            </w:r>
          </w:p>
        </w:tc>
      </w:tr>
      <w:tr w:rsidR="00B73046" w:rsidRPr="00B73046" w14:paraId="04A8DC15" w14:textId="77777777" w:rsidTr="0096664A">
        <w:trPr>
          <w:jc w:val="center"/>
        </w:trPr>
        <w:tc>
          <w:tcPr>
            <w:tcW w:w="5999" w:type="dxa"/>
          </w:tcPr>
          <w:p w14:paraId="61281708" w14:textId="77777777" w:rsidR="00B73046" w:rsidRPr="00B73046" w:rsidRDefault="00B73046" w:rsidP="00B73046">
            <w:pPr>
              <w:widowControl w:val="0"/>
              <w:spacing w:after="0" w:line="240" w:lineRule="auto"/>
              <w:jc w:val="both"/>
              <w:rPr>
                <w:rFonts w:ascii="Times New Roman" w:eastAsia="Times New Roman" w:hAnsi="Times New Roman"/>
                <w:bCs/>
                <w:snapToGrid w:val="0"/>
                <w:sz w:val="24"/>
                <w:szCs w:val="24"/>
                <w:lang w:eastAsia="fr-FR"/>
              </w:rPr>
            </w:pPr>
            <w:r w:rsidRPr="00B73046">
              <w:rPr>
                <w:rFonts w:ascii="Times New Roman" w:eastAsia="Times New Roman" w:hAnsi="Times New Roman"/>
                <w:bCs/>
                <w:snapToGrid w:val="0"/>
                <w:sz w:val="24"/>
                <w:szCs w:val="24"/>
                <w:lang w:eastAsia="fr-FR"/>
              </w:rPr>
              <w:t>Installation de chantier curage fossés de voiries, panneaux …</w:t>
            </w:r>
          </w:p>
        </w:tc>
        <w:tc>
          <w:tcPr>
            <w:tcW w:w="830" w:type="dxa"/>
          </w:tcPr>
          <w:p w14:paraId="5A0871DC"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U</w:t>
            </w:r>
          </w:p>
        </w:tc>
        <w:tc>
          <w:tcPr>
            <w:tcW w:w="1388" w:type="dxa"/>
          </w:tcPr>
          <w:p w14:paraId="1104EA9A"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100.00 €</w:t>
            </w:r>
          </w:p>
        </w:tc>
      </w:tr>
      <w:tr w:rsidR="00B73046" w:rsidRPr="00B73046" w14:paraId="6068D1B1" w14:textId="77777777" w:rsidTr="0096664A">
        <w:trPr>
          <w:jc w:val="center"/>
        </w:trPr>
        <w:tc>
          <w:tcPr>
            <w:tcW w:w="5999" w:type="dxa"/>
          </w:tcPr>
          <w:p w14:paraId="5D0FC5B4" w14:textId="77777777" w:rsidR="00B73046" w:rsidRPr="00B73046" w:rsidRDefault="00B73046" w:rsidP="00B73046">
            <w:pPr>
              <w:widowControl w:val="0"/>
              <w:spacing w:after="0" w:line="240" w:lineRule="auto"/>
              <w:jc w:val="both"/>
              <w:rPr>
                <w:rFonts w:ascii="Times New Roman" w:eastAsia="Times New Roman" w:hAnsi="Times New Roman"/>
                <w:bCs/>
                <w:snapToGrid w:val="0"/>
                <w:sz w:val="24"/>
                <w:szCs w:val="24"/>
                <w:lang w:eastAsia="fr-FR"/>
              </w:rPr>
            </w:pPr>
            <w:r w:rsidRPr="00B73046">
              <w:rPr>
                <w:rFonts w:ascii="Times New Roman" w:eastAsia="Times New Roman" w:hAnsi="Times New Roman"/>
                <w:bCs/>
                <w:snapToGrid w:val="0"/>
                <w:sz w:val="24"/>
                <w:szCs w:val="24"/>
                <w:lang w:eastAsia="fr-FR"/>
              </w:rPr>
              <w:t>Faucardements avec panier faucardeur réalisables à partir d’une seule rive</w:t>
            </w:r>
          </w:p>
        </w:tc>
        <w:tc>
          <w:tcPr>
            <w:tcW w:w="830" w:type="dxa"/>
          </w:tcPr>
          <w:p w14:paraId="41206D72"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Ml</w:t>
            </w:r>
          </w:p>
        </w:tc>
        <w:tc>
          <w:tcPr>
            <w:tcW w:w="1388" w:type="dxa"/>
          </w:tcPr>
          <w:p w14:paraId="14138D34"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 xml:space="preserve">0.96 € </w:t>
            </w:r>
          </w:p>
          <w:p w14:paraId="4D1CAEC0"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p>
        </w:tc>
      </w:tr>
      <w:tr w:rsidR="00B73046" w:rsidRPr="00B73046" w14:paraId="518EB0C9" w14:textId="77777777" w:rsidTr="0096664A">
        <w:trPr>
          <w:jc w:val="center"/>
        </w:trPr>
        <w:tc>
          <w:tcPr>
            <w:tcW w:w="5999" w:type="dxa"/>
            <w:tcBorders>
              <w:bottom w:val="single" w:sz="4" w:space="0" w:color="auto"/>
            </w:tcBorders>
          </w:tcPr>
          <w:p w14:paraId="30415A41" w14:textId="77777777" w:rsidR="00B73046" w:rsidRPr="00B73046" w:rsidRDefault="00B73046" w:rsidP="00B73046">
            <w:pPr>
              <w:widowControl w:val="0"/>
              <w:spacing w:after="0" w:line="240" w:lineRule="auto"/>
              <w:jc w:val="both"/>
              <w:rPr>
                <w:rFonts w:ascii="Times New Roman" w:eastAsia="Times New Roman" w:hAnsi="Times New Roman"/>
                <w:bCs/>
                <w:snapToGrid w:val="0"/>
                <w:sz w:val="24"/>
                <w:szCs w:val="24"/>
                <w:lang w:eastAsia="fr-FR"/>
              </w:rPr>
            </w:pPr>
            <w:r w:rsidRPr="00B73046">
              <w:rPr>
                <w:rFonts w:ascii="Times New Roman" w:eastAsia="Times New Roman" w:hAnsi="Times New Roman"/>
                <w:bCs/>
                <w:snapToGrid w:val="0"/>
                <w:sz w:val="24"/>
                <w:szCs w:val="24"/>
                <w:lang w:eastAsia="fr-FR"/>
              </w:rPr>
              <w:t>Eparage tracteur tête de broyage 1,20 mètre (4 passes)</w:t>
            </w:r>
          </w:p>
        </w:tc>
        <w:tc>
          <w:tcPr>
            <w:tcW w:w="830" w:type="dxa"/>
            <w:tcBorders>
              <w:bottom w:val="single" w:sz="4" w:space="0" w:color="auto"/>
            </w:tcBorders>
          </w:tcPr>
          <w:p w14:paraId="5630391E"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Ml</w:t>
            </w:r>
          </w:p>
        </w:tc>
        <w:tc>
          <w:tcPr>
            <w:tcW w:w="1388" w:type="dxa"/>
            <w:tcBorders>
              <w:bottom w:val="single" w:sz="4" w:space="0" w:color="auto"/>
            </w:tcBorders>
          </w:tcPr>
          <w:p w14:paraId="130C1502"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 xml:space="preserve">0,43 € </w:t>
            </w:r>
          </w:p>
        </w:tc>
      </w:tr>
      <w:tr w:rsidR="00B73046" w:rsidRPr="00B73046" w14:paraId="1BD0D2E8" w14:textId="77777777" w:rsidTr="0096664A">
        <w:trPr>
          <w:jc w:val="center"/>
        </w:trPr>
        <w:tc>
          <w:tcPr>
            <w:tcW w:w="5999" w:type="dxa"/>
            <w:tcBorders>
              <w:bottom w:val="single" w:sz="4" w:space="0" w:color="auto"/>
            </w:tcBorders>
          </w:tcPr>
          <w:p w14:paraId="6A20FEA9" w14:textId="77777777" w:rsidR="00B73046" w:rsidRPr="00B73046" w:rsidRDefault="00B73046" w:rsidP="00B73046">
            <w:pPr>
              <w:widowControl w:val="0"/>
              <w:tabs>
                <w:tab w:val="left" w:pos="888"/>
              </w:tabs>
              <w:spacing w:after="0" w:line="240" w:lineRule="auto"/>
              <w:jc w:val="both"/>
              <w:rPr>
                <w:rFonts w:ascii="Times New Roman" w:eastAsia="Times New Roman" w:hAnsi="Times New Roman"/>
                <w:bCs/>
                <w:snapToGrid w:val="0"/>
                <w:sz w:val="24"/>
                <w:szCs w:val="24"/>
                <w:lang w:eastAsia="fr-FR"/>
              </w:rPr>
            </w:pPr>
            <w:r w:rsidRPr="00B73046">
              <w:rPr>
                <w:rFonts w:ascii="Times New Roman" w:eastAsia="Times New Roman" w:hAnsi="Times New Roman"/>
                <w:bCs/>
                <w:snapToGrid w:val="0"/>
                <w:sz w:val="24"/>
                <w:szCs w:val="24"/>
                <w:lang w:eastAsia="fr-FR"/>
              </w:rPr>
              <w:t>Gyrobroyage et éparage tracteur tête de broyage 1,20 mètre</w:t>
            </w:r>
          </w:p>
        </w:tc>
        <w:tc>
          <w:tcPr>
            <w:tcW w:w="830" w:type="dxa"/>
            <w:tcBorders>
              <w:bottom w:val="single" w:sz="4" w:space="0" w:color="auto"/>
            </w:tcBorders>
          </w:tcPr>
          <w:p w14:paraId="0ED68BF7"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M²</w:t>
            </w:r>
          </w:p>
        </w:tc>
        <w:tc>
          <w:tcPr>
            <w:tcW w:w="1388" w:type="dxa"/>
            <w:tcBorders>
              <w:bottom w:val="single" w:sz="4" w:space="0" w:color="auto"/>
            </w:tcBorders>
          </w:tcPr>
          <w:p w14:paraId="57C42BCA"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0.10 €</w:t>
            </w:r>
          </w:p>
        </w:tc>
      </w:tr>
      <w:tr w:rsidR="00B73046" w:rsidRPr="00B73046" w14:paraId="3350BC14" w14:textId="77777777" w:rsidTr="0096664A">
        <w:trPr>
          <w:jc w:val="center"/>
        </w:trPr>
        <w:tc>
          <w:tcPr>
            <w:tcW w:w="5999" w:type="dxa"/>
          </w:tcPr>
          <w:p w14:paraId="3537BEB0" w14:textId="77777777" w:rsidR="00B73046" w:rsidRPr="00B73046" w:rsidRDefault="00B73046" w:rsidP="00B73046">
            <w:pPr>
              <w:widowControl w:val="0"/>
              <w:spacing w:after="0" w:line="240" w:lineRule="auto"/>
              <w:jc w:val="both"/>
              <w:rPr>
                <w:rFonts w:ascii="Times New Roman" w:eastAsia="Times New Roman" w:hAnsi="Times New Roman"/>
                <w:bCs/>
                <w:snapToGrid w:val="0"/>
                <w:sz w:val="24"/>
                <w:szCs w:val="24"/>
                <w:lang w:eastAsia="fr-FR"/>
              </w:rPr>
            </w:pPr>
            <w:r w:rsidRPr="00B73046">
              <w:rPr>
                <w:rFonts w:ascii="Times New Roman" w:eastAsia="Times New Roman" w:hAnsi="Times New Roman"/>
                <w:bCs/>
                <w:snapToGrid w:val="0"/>
                <w:sz w:val="24"/>
                <w:szCs w:val="24"/>
                <w:lang w:eastAsia="fr-FR"/>
              </w:rPr>
              <w:t>Prix horaire Broyage de branche avec broyeur sur prise de force tracteur</w:t>
            </w:r>
          </w:p>
        </w:tc>
        <w:tc>
          <w:tcPr>
            <w:tcW w:w="830" w:type="dxa"/>
          </w:tcPr>
          <w:p w14:paraId="369B2674"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Heure</w:t>
            </w:r>
          </w:p>
        </w:tc>
        <w:tc>
          <w:tcPr>
            <w:tcW w:w="1388" w:type="dxa"/>
          </w:tcPr>
          <w:p w14:paraId="791EF2AC"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81.5 €</w:t>
            </w:r>
          </w:p>
        </w:tc>
      </w:tr>
      <w:tr w:rsidR="00B73046" w:rsidRPr="00B73046" w14:paraId="5D178EC0" w14:textId="77777777" w:rsidTr="0096664A">
        <w:trPr>
          <w:trHeight w:val="686"/>
          <w:jc w:val="center"/>
        </w:trPr>
        <w:tc>
          <w:tcPr>
            <w:tcW w:w="5999" w:type="dxa"/>
          </w:tcPr>
          <w:p w14:paraId="3B4C0E07" w14:textId="77777777" w:rsidR="00B73046" w:rsidRPr="00B73046" w:rsidRDefault="00B73046" w:rsidP="00B73046">
            <w:pPr>
              <w:widowControl w:val="0"/>
              <w:spacing w:after="0" w:line="240" w:lineRule="auto"/>
              <w:jc w:val="both"/>
              <w:rPr>
                <w:rFonts w:ascii="Times New Roman" w:eastAsia="Times New Roman" w:hAnsi="Times New Roman"/>
                <w:bCs/>
                <w:snapToGrid w:val="0"/>
                <w:sz w:val="24"/>
                <w:szCs w:val="24"/>
                <w:lang w:eastAsia="fr-FR"/>
              </w:rPr>
            </w:pPr>
            <w:r w:rsidRPr="00B73046">
              <w:rPr>
                <w:rFonts w:ascii="Times New Roman" w:eastAsia="Times New Roman" w:hAnsi="Times New Roman"/>
                <w:bCs/>
                <w:snapToGrid w:val="0"/>
                <w:sz w:val="24"/>
                <w:szCs w:val="24"/>
                <w:lang w:eastAsia="fr-FR"/>
              </w:rPr>
              <w:t>Taille de haie avec bras épareur sur tracteur</w:t>
            </w:r>
          </w:p>
        </w:tc>
        <w:tc>
          <w:tcPr>
            <w:tcW w:w="830" w:type="dxa"/>
          </w:tcPr>
          <w:p w14:paraId="6FC2F64F"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Heure</w:t>
            </w:r>
          </w:p>
        </w:tc>
        <w:tc>
          <w:tcPr>
            <w:tcW w:w="1388" w:type="dxa"/>
          </w:tcPr>
          <w:p w14:paraId="257037C0"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73.02 €</w:t>
            </w:r>
          </w:p>
        </w:tc>
      </w:tr>
      <w:tr w:rsidR="00B73046" w:rsidRPr="00B73046" w14:paraId="4EEA388B" w14:textId="77777777" w:rsidTr="0096664A">
        <w:trPr>
          <w:jc w:val="center"/>
        </w:trPr>
        <w:tc>
          <w:tcPr>
            <w:tcW w:w="5999" w:type="dxa"/>
            <w:tcBorders>
              <w:bottom w:val="single" w:sz="4" w:space="0" w:color="auto"/>
            </w:tcBorders>
          </w:tcPr>
          <w:p w14:paraId="6BCC38F5" w14:textId="77777777" w:rsidR="00B73046" w:rsidRPr="00B73046" w:rsidRDefault="00B73046" w:rsidP="00B73046">
            <w:pPr>
              <w:widowControl w:val="0"/>
              <w:spacing w:after="0" w:line="240" w:lineRule="auto"/>
              <w:jc w:val="both"/>
              <w:rPr>
                <w:rFonts w:ascii="Times New Roman" w:eastAsia="Times New Roman" w:hAnsi="Times New Roman"/>
                <w:bCs/>
                <w:snapToGrid w:val="0"/>
                <w:sz w:val="24"/>
                <w:szCs w:val="24"/>
                <w:lang w:eastAsia="fr-FR"/>
              </w:rPr>
            </w:pPr>
            <w:r w:rsidRPr="00B73046">
              <w:rPr>
                <w:rFonts w:ascii="Times New Roman" w:eastAsia="Times New Roman" w:hAnsi="Times New Roman"/>
                <w:bCs/>
                <w:snapToGrid w:val="0"/>
                <w:sz w:val="24"/>
                <w:szCs w:val="24"/>
                <w:lang w:eastAsia="fr-FR"/>
              </w:rPr>
              <w:t>Curage de fossés de voirie – Godet trapèze</w:t>
            </w:r>
          </w:p>
        </w:tc>
        <w:tc>
          <w:tcPr>
            <w:tcW w:w="830" w:type="dxa"/>
            <w:tcBorders>
              <w:bottom w:val="single" w:sz="4" w:space="0" w:color="auto"/>
            </w:tcBorders>
          </w:tcPr>
          <w:p w14:paraId="14B20DB6"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Ml</w:t>
            </w:r>
          </w:p>
        </w:tc>
        <w:tc>
          <w:tcPr>
            <w:tcW w:w="1388" w:type="dxa"/>
            <w:tcBorders>
              <w:bottom w:val="single" w:sz="4" w:space="0" w:color="auto"/>
            </w:tcBorders>
          </w:tcPr>
          <w:p w14:paraId="0DC4B897"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1.20 €</w:t>
            </w:r>
          </w:p>
        </w:tc>
      </w:tr>
      <w:tr w:rsidR="00B73046" w:rsidRPr="00B73046" w14:paraId="2AE1D43E" w14:textId="77777777" w:rsidTr="0096664A">
        <w:trPr>
          <w:jc w:val="center"/>
        </w:trPr>
        <w:tc>
          <w:tcPr>
            <w:tcW w:w="5999" w:type="dxa"/>
            <w:tcBorders>
              <w:bottom w:val="single" w:sz="4" w:space="0" w:color="auto"/>
            </w:tcBorders>
          </w:tcPr>
          <w:p w14:paraId="0A881579" w14:textId="77777777" w:rsidR="00B73046" w:rsidRPr="00B73046" w:rsidRDefault="00B73046" w:rsidP="00B73046">
            <w:pPr>
              <w:widowControl w:val="0"/>
              <w:spacing w:after="0" w:line="240" w:lineRule="auto"/>
              <w:jc w:val="both"/>
              <w:rPr>
                <w:rFonts w:ascii="Times New Roman" w:eastAsia="Times New Roman" w:hAnsi="Times New Roman"/>
                <w:bCs/>
                <w:snapToGrid w:val="0"/>
                <w:sz w:val="24"/>
                <w:szCs w:val="24"/>
                <w:lang w:eastAsia="fr-FR"/>
              </w:rPr>
            </w:pPr>
            <w:r w:rsidRPr="00B73046">
              <w:rPr>
                <w:rFonts w:ascii="Times New Roman" w:eastAsia="Times New Roman" w:hAnsi="Times New Roman"/>
                <w:bCs/>
                <w:snapToGrid w:val="0"/>
                <w:sz w:val="24"/>
                <w:szCs w:val="24"/>
                <w:lang w:eastAsia="fr-FR"/>
              </w:rPr>
              <w:t>Curage de fossés de voirie – Godet rétro</w:t>
            </w:r>
          </w:p>
        </w:tc>
        <w:tc>
          <w:tcPr>
            <w:tcW w:w="830" w:type="dxa"/>
            <w:tcBorders>
              <w:bottom w:val="single" w:sz="4" w:space="0" w:color="auto"/>
            </w:tcBorders>
          </w:tcPr>
          <w:p w14:paraId="21AC88CB"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Ml</w:t>
            </w:r>
          </w:p>
        </w:tc>
        <w:tc>
          <w:tcPr>
            <w:tcW w:w="1388" w:type="dxa"/>
            <w:tcBorders>
              <w:bottom w:val="single" w:sz="4" w:space="0" w:color="auto"/>
            </w:tcBorders>
          </w:tcPr>
          <w:p w14:paraId="7308924F"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1.50 €</w:t>
            </w:r>
          </w:p>
        </w:tc>
      </w:tr>
      <w:tr w:rsidR="00B73046" w:rsidRPr="00B73046" w14:paraId="63044F55" w14:textId="77777777" w:rsidTr="0096664A">
        <w:trPr>
          <w:jc w:val="center"/>
        </w:trPr>
        <w:tc>
          <w:tcPr>
            <w:tcW w:w="5999" w:type="dxa"/>
            <w:tcBorders>
              <w:bottom w:val="single" w:sz="4" w:space="0" w:color="auto"/>
            </w:tcBorders>
          </w:tcPr>
          <w:p w14:paraId="34980599" w14:textId="77777777" w:rsidR="00B73046" w:rsidRPr="00B73046" w:rsidRDefault="00B73046" w:rsidP="00B73046">
            <w:pPr>
              <w:widowControl w:val="0"/>
              <w:spacing w:after="0" w:line="240" w:lineRule="auto"/>
              <w:jc w:val="both"/>
              <w:rPr>
                <w:rFonts w:ascii="Times New Roman" w:eastAsia="Times New Roman" w:hAnsi="Times New Roman"/>
                <w:bCs/>
                <w:snapToGrid w:val="0"/>
                <w:sz w:val="24"/>
                <w:szCs w:val="24"/>
                <w:lang w:eastAsia="fr-FR"/>
              </w:rPr>
            </w:pPr>
            <w:r w:rsidRPr="00B73046">
              <w:rPr>
                <w:rFonts w:ascii="Times New Roman" w:eastAsia="Times New Roman" w:hAnsi="Times New Roman"/>
                <w:bCs/>
                <w:snapToGrid w:val="0"/>
                <w:sz w:val="24"/>
                <w:szCs w:val="24"/>
                <w:lang w:eastAsia="fr-FR"/>
              </w:rPr>
              <w:t xml:space="preserve">Enlèvement embâcles et débardage avec pince de tri sur pelle hydraulique </w:t>
            </w:r>
            <w:r w:rsidRPr="00B73046">
              <w:rPr>
                <w:rFonts w:eastAsia="Times New Roman" w:cs="Calibri"/>
                <w:bCs/>
                <w:snapToGrid w:val="0"/>
                <w:sz w:val="24"/>
                <w:szCs w:val="24"/>
                <w:lang w:eastAsia="fr-FR"/>
              </w:rPr>
              <w:t>&lt;</w:t>
            </w:r>
            <w:r w:rsidRPr="00B73046">
              <w:rPr>
                <w:rFonts w:ascii="Times New Roman" w:eastAsia="Times New Roman" w:hAnsi="Times New Roman"/>
                <w:bCs/>
                <w:snapToGrid w:val="0"/>
                <w:sz w:val="24"/>
                <w:szCs w:val="24"/>
                <w:lang w:eastAsia="fr-FR"/>
              </w:rPr>
              <w:t xml:space="preserve"> à 10 tonnes</w:t>
            </w:r>
          </w:p>
        </w:tc>
        <w:tc>
          <w:tcPr>
            <w:tcW w:w="830" w:type="dxa"/>
            <w:tcBorders>
              <w:bottom w:val="single" w:sz="4" w:space="0" w:color="auto"/>
            </w:tcBorders>
          </w:tcPr>
          <w:p w14:paraId="471B8577"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Heure</w:t>
            </w:r>
          </w:p>
        </w:tc>
        <w:tc>
          <w:tcPr>
            <w:tcW w:w="1388" w:type="dxa"/>
            <w:tcBorders>
              <w:bottom w:val="single" w:sz="4" w:space="0" w:color="auto"/>
            </w:tcBorders>
          </w:tcPr>
          <w:p w14:paraId="05DBF9A1"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135 €</w:t>
            </w:r>
          </w:p>
        </w:tc>
      </w:tr>
      <w:tr w:rsidR="00B73046" w:rsidRPr="00B73046" w14:paraId="25F6C3B7" w14:textId="77777777" w:rsidTr="0096664A">
        <w:trPr>
          <w:jc w:val="center"/>
        </w:trPr>
        <w:tc>
          <w:tcPr>
            <w:tcW w:w="5999" w:type="dxa"/>
            <w:tcBorders>
              <w:bottom w:val="single" w:sz="4" w:space="0" w:color="auto"/>
            </w:tcBorders>
          </w:tcPr>
          <w:p w14:paraId="37645269" w14:textId="77777777" w:rsidR="00B73046" w:rsidRPr="00B73046" w:rsidRDefault="00B73046" w:rsidP="00B73046">
            <w:pPr>
              <w:widowControl w:val="0"/>
              <w:spacing w:after="0" w:line="240" w:lineRule="auto"/>
              <w:jc w:val="both"/>
              <w:rPr>
                <w:rFonts w:ascii="Times New Roman" w:eastAsia="Times New Roman" w:hAnsi="Times New Roman"/>
                <w:bCs/>
                <w:snapToGrid w:val="0"/>
                <w:sz w:val="24"/>
                <w:szCs w:val="24"/>
                <w:lang w:eastAsia="fr-FR"/>
              </w:rPr>
            </w:pPr>
            <w:r w:rsidRPr="00B73046">
              <w:rPr>
                <w:rFonts w:ascii="Times New Roman" w:eastAsia="Times New Roman" w:hAnsi="Times New Roman"/>
                <w:bCs/>
                <w:snapToGrid w:val="0"/>
                <w:sz w:val="24"/>
                <w:szCs w:val="24"/>
                <w:lang w:eastAsia="fr-FR"/>
              </w:rPr>
              <w:t xml:space="preserve">Broyage de ligneux avec tête de broyage forestier sur pelle hydraulique </w:t>
            </w:r>
            <w:r w:rsidRPr="00B73046">
              <w:rPr>
                <w:rFonts w:eastAsia="Times New Roman" w:cs="Calibri"/>
                <w:bCs/>
                <w:snapToGrid w:val="0"/>
                <w:sz w:val="24"/>
                <w:szCs w:val="24"/>
                <w:lang w:eastAsia="fr-FR"/>
              </w:rPr>
              <w:t>&lt;</w:t>
            </w:r>
            <w:r w:rsidRPr="00B73046">
              <w:rPr>
                <w:rFonts w:ascii="Times New Roman" w:eastAsia="Times New Roman" w:hAnsi="Times New Roman"/>
                <w:bCs/>
                <w:snapToGrid w:val="0"/>
                <w:sz w:val="24"/>
                <w:szCs w:val="24"/>
                <w:lang w:eastAsia="fr-FR"/>
              </w:rPr>
              <w:t xml:space="preserve"> à 10 tonnes</w:t>
            </w:r>
          </w:p>
        </w:tc>
        <w:tc>
          <w:tcPr>
            <w:tcW w:w="830" w:type="dxa"/>
            <w:tcBorders>
              <w:bottom w:val="single" w:sz="4" w:space="0" w:color="auto"/>
            </w:tcBorders>
          </w:tcPr>
          <w:p w14:paraId="1EBA5A84"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Heure</w:t>
            </w:r>
          </w:p>
        </w:tc>
        <w:tc>
          <w:tcPr>
            <w:tcW w:w="1388" w:type="dxa"/>
            <w:tcBorders>
              <w:bottom w:val="single" w:sz="4" w:space="0" w:color="auto"/>
            </w:tcBorders>
          </w:tcPr>
          <w:p w14:paraId="6E2F41A8"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235 €</w:t>
            </w:r>
          </w:p>
        </w:tc>
      </w:tr>
      <w:tr w:rsidR="00B73046" w:rsidRPr="00B73046" w14:paraId="2F045CA8" w14:textId="77777777" w:rsidTr="0096664A">
        <w:trPr>
          <w:jc w:val="center"/>
        </w:trPr>
        <w:tc>
          <w:tcPr>
            <w:tcW w:w="5999" w:type="dxa"/>
            <w:tcBorders>
              <w:bottom w:val="single" w:sz="4" w:space="0" w:color="auto"/>
            </w:tcBorders>
          </w:tcPr>
          <w:p w14:paraId="06BF1CB9" w14:textId="77777777" w:rsidR="00B73046" w:rsidRPr="00B73046" w:rsidRDefault="00B73046" w:rsidP="00B73046">
            <w:pPr>
              <w:widowControl w:val="0"/>
              <w:spacing w:after="0" w:line="240" w:lineRule="auto"/>
              <w:jc w:val="both"/>
              <w:rPr>
                <w:rFonts w:ascii="Times New Roman" w:eastAsia="Times New Roman" w:hAnsi="Times New Roman"/>
                <w:bCs/>
                <w:snapToGrid w:val="0"/>
                <w:sz w:val="24"/>
                <w:szCs w:val="24"/>
                <w:lang w:eastAsia="fr-FR"/>
              </w:rPr>
            </w:pPr>
            <w:r w:rsidRPr="00B73046">
              <w:rPr>
                <w:rFonts w:ascii="Times New Roman" w:eastAsia="Times New Roman" w:hAnsi="Times New Roman"/>
                <w:bCs/>
                <w:snapToGrid w:val="0"/>
                <w:sz w:val="24"/>
                <w:szCs w:val="24"/>
                <w:lang w:eastAsia="fr-FR"/>
              </w:rPr>
              <w:t>Transport de terres et autres matériaux</w:t>
            </w:r>
          </w:p>
        </w:tc>
        <w:tc>
          <w:tcPr>
            <w:tcW w:w="830" w:type="dxa"/>
            <w:tcBorders>
              <w:bottom w:val="single" w:sz="4" w:space="0" w:color="auto"/>
            </w:tcBorders>
          </w:tcPr>
          <w:p w14:paraId="6CBDA57E"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p>
        </w:tc>
        <w:tc>
          <w:tcPr>
            <w:tcW w:w="1388" w:type="dxa"/>
            <w:tcBorders>
              <w:bottom w:val="single" w:sz="4" w:space="0" w:color="auto"/>
            </w:tcBorders>
          </w:tcPr>
          <w:p w14:paraId="4282CD22"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p>
        </w:tc>
      </w:tr>
      <w:tr w:rsidR="00B73046" w:rsidRPr="00B73046" w14:paraId="5ACD531E" w14:textId="77777777" w:rsidTr="0096664A">
        <w:trPr>
          <w:jc w:val="center"/>
        </w:trPr>
        <w:tc>
          <w:tcPr>
            <w:tcW w:w="5999" w:type="dxa"/>
            <w:tcBorders>
              <w:bottom w:val="single" w:sz="4" w:space="0" w:color="auto"/>
            </w:tcBorders>
          </w:tcPr>
          <w:p w14:paraId="55636190" w14:textId="77777777" w:rsidR="00B73046" w:rsidRPr="00B73046" w:rsidRDefault="00B73046" w:rsidP="00B73046">
            <w:pPr>
              <w:widowControl w:val="0"/>
              <w:spacing w:after="0" w:line="240" w:lineRule="auto"/>
              <w:jc w:val="both"/>
              <w:rPr>
                <w:rFonts w:ascii="Times New Roman" w:eastAsia="Times New Roman" w:hAnsi="Times New Roman"/>
                <w:bCs/>
                <w:snapToGrid w:val="0"/>
                <w:sz w:val="24"/>
                <w:szCs w:val="24"/>
                <w:lang w:eastAsia="fr-FR"/>
              </w:rPr>
            </w:pPr>
            <w:r w:rsidRPr="00B73046">
              <w:rPr>
                <w:rFonts w:ascii="Times New Roman" w:eastAsia="Times New Roman" w:hAnsi="Times New Roman"/>
                <w:bCs/>
                <w:snapToGrid w:val="0"/>
                <w:sz w:val="24"/>
                <w:szCs w:val="24"/>
                <w:lang w:eastAsia="fr-FR"/>
              </w:rPr>
              <w:t>De 0 à 500 mètres</w:t>
            </w:r>
          </w:p>
        </w:tc>
        <w:tc>
          <w:tcPr>
            <w:tcW w:w="830" w:type="dxa"/>
            <w:tcBorders>
              <w:bottom w:val="single" w:sz="4" w:space="0" w:color="auto"/>
            </w:tcBorders>
          </w:tcPr>
          <w:p w14:paraId="60A2A48E"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Tonne</w:t>
            </w:r>
          </w:p>
        </w:tc>
        <w:tc>
          <w:tcPr>
            <w:tcW w:w="1388" w:type="dxa"/>
            <w:tcBorders>
              <w:bottom w:val="single" w:sz="4" w:space="0" w:color="auto"/>
            </w:tcBorders>
          </w:tcPr>
          <w:p w14:paraId="5A8FD438"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7 €</w:t>
            </w:r>
          </w:p>
        </w:tc>
      </w:tr>
      <w:tr w:rsidR="00B73046" w:rsidRPr="00B73046" w14:paraId="76E66175" w14:textId="77777777" w:rsidTr="0096664A">
        <w:trPr>
          <w:jc w:val="center"/>
        </w:trPr>
        <w:tc>
          <w:tcPr>
            <w:tcW w:w="5999" w:type="dxa"/>
            <w:tcBorders>
              <w:bottom w:val="single" w:sz="4" w:space="0" w:color="auto"/>
            </w:tcBorders>
          </w:tcPr>
          <w:p w14:paraId="11FA7986" w14:textId="77777777" w:rsidR="00B73046" w:rsidRPr="00B73046" w:rsidRDefault="00B73046" w:rsidP="00B73046">
            <w:pPr>
              <w:widowControl w:val="0"/>
              <w:spacing w:after="0" w:line="240" w:lineRule="auto"/>
              <w:jc w:val="both"/>
              <w:rPr>
                <w:rFonts w:ascii="Times New Roman" w:eastAsia="Times New Roman" w:hAnsi="Times New Roman"/>
                <w:bCs/>
                <w:snapToGrid w:val="0"/>
                <w:sz w:val="24"/>
                <w:szCs w:val="24"/>
                <w:lang w:eastAsia="fr-FR"/>
              </w:rPr>
            </w:pPr>
            <w:r w:rsidRPr="00B73046">
              <w:rPr>
                <w:rFonts w:ascii="Times New Roman" w:eastAsia="Times New Roman" w:hAnsi="Times New Roman"/>
                <w:bCs/>
                <w:snapToGrid w:val="0"/>
                <w:sz w:val="24"/>
                <w:szCs w:val="24"/>
                <w:lang w:eastAsia="fr-FR"/>
              </w:rPr>
              <w:t>De 501 à 1000 mètres</w:t>
            </w:r>
          </w:p>
        </w:tc>
        <w:tc>
          <w:tcPr>
            <w:tcW w:w="830" w:type="dxa"/>
            <w:tcBorders>
              <w:bottom w:val="single" w:sz="4" w:space="0" w:color="auto"/>
            </w:tcBorders>
          </w:tcPr>
          <w:p w14:paraId="5114B211"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Tonne</w:t>
            </w:r>
          </w:p>
        </w:tc>
        <w:tc>
          <w:tcPr>
            <w:tcW w:w="1388" w:type="dxa"/>
            <w:tcBorders>
              <w:bottom w:val="single" w:sz="4" w:space="0" w:color="auto"/>
            </w:tcBorders>
          </w:tcPr>
          <w:p w14:paraId="22000C58"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10 €</w:t>
            </w:r>
          </w:p>
        </w:tc>
      </w:tr>
      <w:tr w:rsidR="00B73046" w:rsidRPr="00B73046" w14:paraId="6E55CA29" w14:textId="77777777" w:rsidTr="0096664A">
        <w:trPr>
          <w:jc w:val="center"/>
        </w:trPr>
        <w:tc>
          <w:tcPr>
            <w:tcW w:w="5999" w:type="dxa"/>
            <w:tcBorders>
              <w:bottom w:val="single" w:sz="4" w:space="0" w:color="auto"/>
            </w:tcBorders>
          </w:tcPr>
          <w:p w14:paraId="7F35CF5E" w14:textId="77777777" w:rsidR="00B73046" w:rsidRPr="00B73046" w:rsidRDefault="00B73046" w:rsidP="00B73046">
            <w:pPr>
              <w:widowControl w:val="0"/>
              <w:spacing w:after="0" w:line="240" w:lineRule="auto"/>
              <w:jc w:val="both"/>
              <w:rPr>
                <w:rFonts w:ascii="Times New Roman" w:eastAsia="Times New Roman" w:hAnsi="Times New Roman"/>
                <w:bCs/>
                <w:snapToGrid w:val="0"/>
                <w:sz w:val="24"/>
                <w:szCs w:val="24"/>
                <w:lang w:eastAsia="fr-FR"/>
              </w:rPr>
            </w:pPr>
            <w:r w:rsidRPr="00B73046">
              <w:rPr>
                <w:rFonts w:ascii="Times New Roman" w:eastAsia="Times New Roman" w:hAnsi="Times New Roman"/>
                <w:bCs/>
                <w:snapToGrid w:val="0"/>
                <w:sz w:val="24"/>
                <w:szCs w:val="24"/>
                <w:lang w:eastAsia="fr-FR"/>
              </w:rPr>
              <w:t>De 1001 à 2500 mètres</w:t>
            </w:r>
          </w:p>
        </w:tc>
        <w:tc>
          <w:tcPr>
            <w:tcW w:w="830" w:type="dxa"/>
            <w:tcBorders>
              <w:bottom w:val="single" w:sz="4" w:space="0" w:color="auto"/>
            </w:tcBorders>
          </w:tcPr>
          <w:p w14:paraId="4E6151BE"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Tonne</w:t>
            </w:r>
          </w:p>
        </w:tc>
        <w:tc>
          <w:tcPr>
            <w:tcW w:w="1388" w:type="dxa"/>
            <w:tcBorders>
              <w:bottom w:val="single" w:sz="4" w:space="0" w:color="auto"/>
            </w:tcBorders>
          </w:tcPr>
          <w:p w14:paraId="0689C4F6"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16 €</w:t>
            </w:r>
          </w:p>
        </w:tc>
      </w:tr>
      <w:tr w:rsidR="00B73046" w:rsidRPr="00B73046" w14:paraId="4271F014" w14:textId="77777777" w:rsidTr="0096664A">
        <w:trPr>
          <w:jc w:val="center"/>
        </w:trPr>
        <w:tc>
          <w:tcPr>
            <w:tcW w:w="5999" w:type="dxa"/>
            <w:tcBorders>
              <w:bottom w:val="single" w:sz="4" w:space="0" w:color="auto"/>
            </w:tcBorders>
          </w:tcPr>
          <w:p w14:paraId="6C397AF5" w14:textId="77777777" w:rsidR="00B73046" w:rsidRPr="00B73046" w:rsidRDefault="00B73046" w:rsidP="00B73046">
            <w:pPr>
              <w:widowControl w:val="0"/>
              <w:spacing w:after="0" w:line="240" w:lineRule="auto"/>
              <w:jc w:val="both"/>
              <w:rPr>
                <w:rFonts w:ascii="Times New Roman" w:eastAsia="Times New Roman" w:hAnsi="Times New Roman"/>
                <w:bCs/>
                <w:snapToGrid w:val="0"/>
                <w:sz w:val="24"/>
                <w:szCs w:val="24"/>
                <w:lang w:eastAsia="fr-FR"/>
              </w:rPr>
            </w:pPr>
            <w:r w:rsidRPr="00B73046">
              <w:rPr>
                <w:rFonts w:ascii="Times New Roman" w:eastAsia="Times New Roman" w:hAnsi="Times New Roman"/>
                <w:bCs/>
                <w:snapToGrid w:val="0"/>
                <w:sz w:val="24"/>
                <w:szCs w:val="24"/>
                <w:lang w:eastAsia="fr-FR"/>
              </w:rPr>
              <w:t>Prix horaire Hydropelle</w:t>
            </w:r>
          </w:p>
        </w:tc>
        <w:tc>
          <w:tcPr>
            <w:tcW w:w="830" w:type="dxa"/>
            <w:tcBorders>
              <w:bottom w:val="single" w:sz="4" w:space="0" w:color="auto"/>
            </w:tcBorders>
          </w:tcPr>
          <w:p w14:paraId="742EF0C7"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Heure</w:t>
            </w:r>
          </w:p>
        </w:tc>
        <w:tc>
          <w:tcPr>
            <w:tcW w:w="1388" w:type="dxa"/>
            <w:tcBorders>
              <w:bottom w:val="single" w:sz="4" w:space="0" w:color="auto"/>
            </w:tcBorders>
          </w:tcPr>
          <w:p w14:paraId="47D7F229"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95 €</w:t>
            </w:r>
          </w:p>
        </w:tc>
      </w:tr>
      <w:tr w:rsidR="00B73046" w:rsidRPr="00B73046" w14:paraId="53096658" w14:textId="77777777" w:rsidTr="0096664A">
        <w:trPr>
          <w:jc w:val="center"/>
        </w:trPr>
        <w:tc>
          <w:tcPr>
            <w:tcW w:w="5999" w:type="dxa"/>
            <w:tcBorders>
              <w:top w:val="single" w:sz="4" w:space="0" w:color="auto"/>
              <w:left w:val="nil"/>
              <w:bottom w:val="nil"/>
              <w:right w:val="nil"/>
            </w:tcBorders>
          </w:tcPr>
          <w:p w14:paraId="2813F94C" w14:textId="77777777" w:rsidR="00B73046" w:rsidRPr="00B73046" w:rsidRDefault="00B73046" w:rsidP="00B73046">
            <w:pPr>
              <w:widowControl w:val="0"/>
              <w:spacing w:after="0" w:line="240" w:lineRule="auto"/>
              <w:jc w:val="center"/>
              <w:rPr>
                <w:rFonts w:ascii="Times New Roman" w:eastAsia="Times New Roman" w:hAnsi="Times New Roman"/>
                <w:b/>
                <w:snapToGrid w:val="0"/>
                <w:sz w:val="24"/>
                <w:szCs w:val="24"/>
                <w:lang w:eastAsia="fr-FR"/>
              </w:rPr>
            </w:pPr>
          </w:p>
        </w:tc>
        <w:tc>
          <w:tcPr>
            <w:tcW w:w="830" w:type="dxa"/>
            <w:tcBorders>
              <w:top w:val="single" w:sz="4" w:space="0" w:color="auto"/>
              <w:left w:val="nil"/>
              <w:bottom w:val="nil"/>
              <w:right w:val="nil"/>
            </w:tcBorders>
          </w:tcPr>
          <w:p w14:paraId="214F9DC5"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p>
        </w:tc>
        <w:tc>
          <w:tcPr>
            <w:tcW w:w="1388" w:type="dxa"/>
            <w:tcBorders>
              <w:top w:val="single" w:sz="4" w:space="0" w:color="auto"/>
              <w:left w:val="nil"/>
              <w:bottom w:val="nil"/>
              <w:right w:val="nil"/>
            </w:tcBorders>
          </w:tcPr>
          <w:p w14:paraId="06645B26"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p>
        </w:tc>
      </w:tr>
      <w:tr w:rsidR="00B73046" w:rsidRPr="00B73046" w14:paraId="54F8BAD8" w14:textId="77777777" w:rsidTr="0096664A">
        <w:trPr>
          <w:jc w:val="center"/>
        </w:trPr>
        <w:tc>
          <w:tcPr>
            <w:tcW w:w="5999" w:type="dxa"/>
            <w:tcBorders>
              <w:top w:val="nil"/>
              <w:left w:val="nil"/>
              <w:bottom w:val="single" w:sz="4" w:space="0" w:color="auto"/>
              <w:right w:val="nil"/>
            </w:tcBorders>
          </w:tcPr>
          <w:p w14:paraId="2AA817E2" w14:textId="77777777" w:rsidR="00B73046" w:rsidRPr="00B73046" w:rsidRDefault="00B73046" w:rsidP="00B73046">
            <w:pPr>
              <w:widowControl w:val="0"/>
              <w:spacing w:after="0" w:line="240" w:lineRule="auto"/>
              <w:jc w:val="center"/>
              <w:rPr>
                <w:rFonts w:ascii="Times New Roman" w:eastAsia="Times New Roman" w:hAnsi="Times New Roman"/>
                <w:b/>
                <w:snapToGrid w:val="0"/>
                <w:sz w:val="24"/>
                <w:szCs w:val="24"/>
                <w:lang w:eastAsia="fr-FR"/>
              </w:rPr>
            </w:pPr>
          </w:p>
        </w:tc>
        <w:tc>
          <w:tcPr>
            <w:tcW w:w="830" w:type="dxa"/>
            <w:tcBorders>
              <w:top w:val="nil"/>
              <w:left w:val="nil"/>
              <w:bottom w:val="single" w:sz="4" w:space="0" w:color="auto"/>
              <w:right w:val="nil"/>
            </w:tcBorders>
          </w:tcPr>
          <w:p w14:paraId="0DA911BF"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p>
        </w:tc>
        <w:tc>
          <w:tcPr>
            <w:tcW w:w="1388" w:type="dxa"/>
            <w:tcBorders>
              <w:top w:val="nil"/>
              <w:left w:val="nil"/>
              <w:bottom w:val="single" w:sz="4" w:space="0" w:color="auto"/>
              <w:right w:val="nil"/>
            </w:tcBorders>
          </w:tcPr>
          <w:p w14:paraId="2A1A7B4B"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p>
        </w:tc>
      </w:tr>
      <w:tr w:rsidR="00B73046" w:rsidRPr="00B73046" w14:paraId="12A2AF50" w14:textId="77777777" w:rsidTr="0096664A">
        <w:trPr>
          <w:jc w:val="center"/>
        </w:trPr>
        <w:tc>
          <w:tcPr>
            <w:tcW w:w="5999" w:type="dxa"/>
            <w:tcBorders>
              <w:top w:val="single" w:sz="4" w:space="0" w:color="auto"/>
            </w:tcBorders>
          </w:tcPr>
          <w:p w14:paraId="6524DF10" w14:textId="77777777" w:rsidR="00B73046" w:rsidRPr="00B73046" w:rsidRDefault="00B73046" w:rsidP="00B73046">
            <w:pPr>
              <w:widowControl w:val="0"/>
              <w:spacing w:after="0" w:line="240" w:lineRule="auto"/>
              <w:jc w:val="center"/>
              <w:rPr>
                <w:rFonts w:ascii="Times New Roman" w:eastAsia="Times New Roman" w:hAnsi="Times New Roman"/>
                <w:b/>
                <w:snapToGrid w:val="0"/>
                <w:sz w:val="24"/>
                <w:szCs w:val="24"/>
                <w:lang w:eastAsia="fr-FR"/>
              </w:rPr>
            </w:pPr>
            <w:r w:rsidRPr="00B73046">
              <w:rPr>
                <w:rFonts w:ascii="Times New Roman" w:eastAsia="Times New Roman" w:hAnsi="Times New Roman"/>
                <w:b/>
                <w:snapToGrid w:val="0"/>
                <w:sz w:val="24"/>
                <w:szCs w:val="24"/>
                <w:lang w:eastAsia="fr-FR"/>
              </w:rPr>
              <w:t>PRIX MAIN D’OEUVRE</w:t>
            </w:r>
          </w:p>
        </w:tc>
        <w:tc>
          <w:tcPr>
            <w:tcW w:w="830" w:type="dxa"/>
            <w:tcBorders>
              <w:top w:val="single" w:sz="4" w:space="0" w:color="auto"/>
            </w:tcBorders>
          </w:tcPr>
          <w:p w14:paraId="528E468C" w14:textId="77777777" w:rsidR="00B73046" w:rsidRPr="00B73046" w:rsidRDefault="00B73046" w:rsidP="00B73046">
            <w:pPr>
              <w:widowControl w:val="0"/>
              <w:spacing w:after="0" w:line="240" w:lineRule="auto"/>
              <w:jc w:val="center"/>
              <w:rPr>
                <w:rFonts w:ascii="Times New Roman" w:eastAsia="Times New Roman" w:hAnsi="Times New Roman"/>
                <w:b/>
                <w:bCs/>
                <w:snapToGrid w:val="0"/>
                <w:sz w:val="24"/>
                <w:szCs w:val="24"/>
                <w:lang w:eastAsia="fr-FR"/>
              </w:rPr>
            </w:pPr>
            <w:r w:rsidRPr="00B73046">
              <w:rPr>
                <w:rFonts w:ascii="Times New Roman" w:eastAsia="Times New Roman" w:hAnsi="Times New Roman"/>
                <w:b/>
                <w:bCs/>
                <w:snapToGrid w:val="0"/>
                <w:sz w:val="24"/>
                <w:szCs w:val="24"/>
                <w:lang w:eastAsia="fr-FR"/>
              </w:rPr>
              <w:t>Unité</w:t>
            </w:r>
          </w:p>
        </w:tc>
        <w:tc>
          <w:tcPr>
            <w:tcW w:w="1388" w:type="dxa"/>
            <w:tcBorders>
              <w:top w:val="single" w:sz="4" w:space="0" w:color="auto"/>
            </w:tcBorders>
          </w:tcPr>
          <w:p w14:paraId="37354B9E" w14:textId="77777777" w:rsidR="00B73046" w:rsidRPr="00B73046" w:rsidRDefault="00B73046" w:rsidP="00B73046">
            <w:pPr>
              <w:widowControl w:val="0"/>
              <w:spacing w:after="0" w:line="240" w:lineRule="auto"/>
              <w:jc w:val="center"/>
              <w:rPr>
                <w:rFonts w:ascii="Times New Roman" w:eastAsia="Times New Roman" w:hAnsi="Times New Roman"/>
                <w:b/>
                <w:bCs/>
                <w:snapToGrid w:val="0"/>
                <w:sz w:val="24"/>
                <w:szCs w:val="24"/>
                <w:lang w:eastAsia="fr-FR"/>
              </w:rPr>
            </w:pPr>
            <w:r w:rsidRPr="00B73046">
              <w:rPr>
                <w:rFonts w:ascii="Times New Roman" w:eastAsia="Times New Roman" w:hAnsi="Times New Roman"/>
                <w:b/>
                <w:bCs/>
                <w:snapToGrid w:val="0"/>
                <w:sz w:val="24"/>
                <w:szCs w:val="24"/>
                <w:lang w:eastAsia="fr-FR"/>
              </w:rPr>
              <w:t>Tarif HT</w:t>
            </w:r>
          </w:p>
        </w:tc>
      </w:tr>
      <w:tr w:rsidR="00B73046" w:rsidRPr="00B73046" w14:paraId="06D942BD" w14:textId="77777777" w:rsidTr="0096664A">
        <w:trPr>
          <w:jc w:val="center"/>
        </w:trPr>
        <w:tc>
          <w:tcPr>
            <w:tcW w:w="5999" w:type="dxa"/>
          </w:tcPr>
          <w:p w14:paraId="062C4B69" w14:textId="77777777" w:rsidR="00B73046" w:rsidRPr="00B73046" w:rsidRDefault="00B73046" w:rsidP="00B73046">
            <w:pPr>
              <w:widowControl w:val="0"/>
              <w:spacing w:after="0" w:line="240" w:lineRule="auto"/>
              <w:jc w:val="both"/>
              <w:rPr>
                <w:rFonts w:ascii="Times New Roman" w:eastAsia="Times New Roman" w:hAnsi="Times New Roman"/>
                <w:bCs/>
                <w:snapToGrid w:val="0"/>
                <w:sz w:val="24"/>
                <w:szCs w:val="24"/>
                <w:lang w:eastAsia="fr-FR"/>
              </w:rPr>
            </w:pPr>
            <w:r w:rsidRPr="00B73046">
              <w:rPr>
                <w:rFonts w:ascii="Times New Roman" w:eastAsia="Times New Roman" w:hAnsi="Times New Roman"/>
                <w:bCs/>
                <w:snapToGrid w:val="0"/>
                <w:sz w:val="24"/>
                <w:szCs w:val="24"/>
                <w:lang w:eastAsia="fr-FR"/>
              </w:rPr>
              <w:t>Prix main d’œuvre « chantiers verts » par agent</w:t>
            </w:r>
          </w:p>
        </w:tc>
        <w:tc>
          <w:tcPr>
            <w:tcW w:w="830" w:type="dxa"/>
          </w:tcPr>
          <w:p w14:paraId="6C55A939"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Heure</w:t>
            </w:r>
          </w:p>
        </w:tc>
        <w:tc>
          <w:tcPr>
            <w:tcW w:w="1388" w:type="dxa"/>
          </w:tcPr>
          <w:p w14:paraId="2D49E4BF"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 xml:space="preserve">31.30 € </w:t>
            </w:r>
          </w:p>
        </w:tc>
      </w:tr>
      <w:tr w:rsidR="00B73046" w:rsidRPr="00B73046" w14:paraId="3A18E964" w14:textId="77777777" w:rsidTr="0096664A">
        <w:trPr>
          <w:jc w:val="center"/>
        </w:trPr>
        <w:tc>
          <w:tcPr>
            <w:tcW w:w="5999" w:type="dxa"/>
          </w:tcPr>
          <w:p w14:paraId="57E20DD9" w14:textId="77777777" w:rsidR="00B73046" w:rsidRPr="00B73046" w:rsidRDefault="00B73046" w:rsidP="00B73046">
            <w:pPr>
              <w:widowControl w:val="0"/>
              <w:spacing w:after="0" w:line="240" w:lineRule="auto"/>
              <w:jc w:val="both"/>
              <w:rPr>
                <w:rFonts w:ascii="Times New Roman" w:eastAsia="Times New Roman" w:hAnsi="Times New Roman"/>
                <w:bCs/>
                <w:snapToGrid w:val="0"/>
                <w:sz w:val="24"/>
                <w:szCs w:val="24"/>
                <w:lang w:eastAsia="fr-FR"/>
              </w:rPr>
            </w:pPr>
            <w:r w:rsidRPr="00B73046">
              <w:rPr>
                <w:rFonts w:ascii="Times New Roman" w:eastAsia="Times New Roman" w:hAnsi="Times New Roman"/>
                <w:bCs/>
                <w:snapToGrid w:val="0"/>
                <w:sz w:val="24"/>
                <w:szCs w:val="24"/>
                <w:lang w:eastAsia="fr-FR"/>
              </w:rPr>
              <w:t>Prix main d’œuvre « piégeur » par agent</w:t>
            </w:r>
          </w:p>
        </w:tc>
        <w:tc>
          <w:tcPr>
            <w:tcW w:w="830" w:type="dxa"/>
          </w:tcPr>
          <w:p w14:paraId="163A18B9"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Heure</w:t>
            </w:r>
          </w:p>
        </w:tc>
        <w:tc>
          <w:tcPr>
            <w:tcW w:w="1388" w:type="dxa"/>
          </w:tcPr>
          <w:p w14:paraId="4DD33158"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 xml:space="preserve">32.61 € </w:t>
            </w:r>
          </w:p>
        </w:tc>
      </w:tr>
      <w:tr w:rsidR="00B73046" w:rsidRPr="00B73046" w14:paraId="22399A35" w14:textId="77777777" w:rsidTr="0096664A">
        <w:trPr>
          <w:jc w:val="center"/>
        </w:trPr>
        <w:tc>
          <w:tcPr>
            <w:tcW w:w="5999" w:type="dxa"/>
          </w:tcPr>
          <w:p w14:paraId="68BE74CC" w14:textId="77777777" w:rsidR="00B73046" w:rsidRPr="00B73046" w:rsidRDefault="00B73046" w:rsidP="00B73046">
            <w:pPr>
              <w:widowControl w:val="0"/>
              <w:spacing w:after="0" w:line="240" w:lineRule="auto"/>
              <w:jc w:val="both"/>
              <w:rPr>
                <w:rFonts w:ascii="Times New Roman" w:eastAsia="Times New Roman" w:hAnsi="Times New Roman"/>
                <w:bCs/>
                <w:snapToGrid w:val="0"/>
                <w:sz w:val="24"/>
                <w:szCs w:val="24"/>
                <w:lang w:eastAsia="fr-FR"/>
              </w:rPr>
            </w:pPr>
            <w:r w:rsidRPr="00B73046">
              <w:rPr>
                <w:rFonts w:ascii="Times New Roman" w:eastAsia="Times New Roman" w:hAnsi="Times New Roman"/>
                <w:bCs/>
                <w:snapToGrid w:val="0"/>
                <w:sz w:val="24"/>
                <w:szCs w:val="24"/>
                <w:lang w:eastAsia="fr-FR"/>
              </w:rPr>
              <w:t>Prix main d’œuvre « conducteur de travaux » par agent</w:t>
            </w:r>
          </w:p>
        </w:tc>
        <w:tc>
          <w:tcPr>
            <w:tcW w:w="830" w:type="dxa"/>
          </w:tcPr>
          <w:p w14:paraId="6D939D48"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Heure</w:t>
            </w:r>
          </w:p>
        </w:tc>
        <w:tc>
          <w:tcPr>
            <w:tcW w:w="1388" w:type="dxa"/>
          </w:tcPr>
          <w:p w14:paraId="5305D7EE"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 xml:space="preserve">35.67 € </w:t>
            </w:r>
          </w:p>
        </w:tc>
      </w:tr>
      <w:tr w:rsidR="00B73046" w:rsidRPr="00B73046" w14:paraId="45DE2278" w14:textId="77777777" w:rsidTr="0096664A">
        <w:trPr>
          <w:jc w:val="center"/>
        </w:trPr>
        <w:tc>
          <w:tcPr>
            <w:tcW w:w="5999" w:type="dxa"/>
          </w:tcPr>
          <w:p w14:paraId="16DDA771" w14:textId="77777777" w:rsidR="00B73046" w:rsidRPr="00B73046" w:rsidRDefault="00B73046" w:rsidP="00B73046">
            <w:pPr>
              <w:widowControl w:val="0"/>
              <w:spacing w:after="0" w:line="240" w:lineRule="auto"/>
              <w:jc w:val="both"/>
              <w:rPr>
                <w:rFonts w:ascii="Times New Roman" w:eastAsia="Times New Roman" w:hAnsi="Times New Roman"/>
                <w:bCs/>
                <w:snapToGrid w:val="0"/>
                <w:sz w:val="24"/>
                <w:szCs w:val="24"/>
                <w:lang w:eastAsia="fr-FR"/>
              </w:rPr>
            </w:pPr>
            <w:r w:rsidRPr="00B73046">
              <w:rPr>
                <w:rFonts w:ascii="Times New Roman" w:eastAsia="Times New Roman" w:hAnsi="Times New Roman"/>
                <w:bCs/>
                <w:snapToGrid w:val="0"/>
                <w:sz w:val="24"/>
                <w:szCs w:val="24"/>
                <w:lang w:eastAsia="fr-FR"/>
              </w:rPr>
              <w:t>Prix main d’œuvre « technicien » par agent</w:t>
            </w:r>
          </w:p>
        </w:tc>
        <w:tc>
          <w:tcPr>
            <w:tcW w:w="830" w:type="dxa"/>
          </w:tcPr>
          <w:p w14:paraId="506D58C4"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Heure</w:t>
            </w:r>
          </w:p>
        </w:tc>
        <w:tc>
          <w:tcPr>
            <w:tcW w:w="1388" w:type="dxa"/>
          </w:tcPr>
          <w:p w14:paraId="0DF33252"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 xml:space="preserve">41.12 € </w:t>
            </w:r>
          </w:p>
        </w:tc>
      </w:tr>
      <w:tr w:rsidR="00B73046" w:rsidRPr="00B73046" w14:paraId="4ECBC178" w14:textId="77777777" w:rsidTr="0096664A">
        <w:trPr>
          <w:jc w:val="center"/>
        </w:trPr>
        <w:tc>
          <w:tcPr>
            <w:tcW w:w="5999" w:type="dxa"/>
          </w:tcPr>
          <w:p w14:paraId="75DD35A6" w14:textId="77777777" w:rsidR="00B73046" w:rsidRPr="00B73046" w:rsidRDefault="00B73046" w:rsidP="00B73046">
            <w:pPr>
              <w:widowControl w:val="0"/>
              <w:spacing w:after="0" w:line="240" w:lineRule="auto"/>
              <w:jc w:val="both"/>
              <w:rPr>
                <w:rFonts w:ascii="Times New Roman" w:eastAsia="Times New Roman" w:hAnsi="Times New Roman"/>
                <w:bCs/>
                <w:snapToGrid w:val="0"/>
                <w:sz w:val="24"/>
                <w:szCs w:val="24"/>
                <w:lang w:eastAsia="fr-FR"/>
              </w:rPr>
            </w:pPr>
            <w:r w:rsidRPr="00B73046">
              <w:rPr>
                <w:rFonts w:ascii="Times New Roman" w:eastAsia="Times New Roman" w:hAnsi="Times New Roman"/>
                <w:bCs/>
                <w:snapToGrid w:val="0"/>
                <w:sz w:val="24"/>
                <w:szCs w:val="24"/>
                <w:lang w:eastAsia="fr-FR"/>
              </w:rPr>
              <w:t>Prix main d’œuvre « ingénieur » par agent</w:t>
            </w:r>
          </w:p>
        </w:tc>
        <w:tc>
          <w:tcPr>
            <w:tcW w:w="830" w:type="dxa"/>
          </w:tcPr>
          <w:p w14:paraId="42601C43"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Heure</w:t>
            </w:r>
          </w:p>
        </w:tc>
        <w:tc>
          <w:tcPr>
            <w:tcW w:w="1388" w:type="dxa"/>
          </w:tcPr>
          <w:p w14:paraId="7C291306" w14:textId="77777777" w:rsidR="00B73046" w:rsidRPr="00B73046" w:rsidRDefault="00B73046" w:rsidP="00B73046">
            <w:pPr>
              <w:widowControl w:val="0"/>
              <w:spacing w:after="0" w:line="240" w:lineRule="auto"/>
              <w:jc w:val="center"/>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50.04 €</w:t>
            </w:r>
          </w:p>
        </w:tc>
      </w:tr>
    </w:tbl>
    <w:p w14:paraId="79C9EED5" w14:textId="77777777" w:rsidR="00B73046" w:rsidRPr="00B73046" w:rsidRDefault="00B73046" w:rsidP="00B73046">
      <w:pPr>
        <w:widowControl w:val="0"/>
        <w:spacing w:after="0" w:line="240" w:lineRule="auto"/>
        <w:rPr>
          <w:rFonts w:ascii="Times New Roman" w:eastAsia="Times New Roman" w:hAnsi="Times New Roman"/>
          <w:b/>
          <w:snapToGrid w:val="0"/>
          <w:sz w:val="20"/>
          <w:szCs w:val="20"/>
          <w:u w:val="single"/>
          <w:lang w:eastAsia="fr-FR"/>
        </w:rPr>
      </w:pPr>
    </w:p>
    <w:p w14:paraId="52DC6434" w14:textId="77777777" w:rsidR="00B73046" w:rsidRPr="00B73046" w:rsidRDefault="00B73046" w:rsidP="00B73046">
      <w:pPr>
        <w:widowControl w:val="0"/>
        <w:spacing w:after="0" w:line="240" w:lineRule="auto"/>
        <w:ind w:left="142" w:firstLine="720"/>
        <w:rPr>
          <w:rFonts w:ascii="Times New Roman" w:eastAsia="Times New Roman" w:hAnsi="Times New Roman"/>
          <w:snapToGrid w:val="0"/>
          <w:sz w:val="24"/>
          <w:szCs w:val="24"/>
          <w:lang w:eastAsia="fr-FR"/>
        </w:rPr>
      </w:pPr>
    </w:p>
    <w:p w14:paraId="6BFCFE6C" w14:textId="77777777" w:rsidR="00B73046" w:rsidRPr="00B73046" w:rsidRDefault="00B73046" w:rsidP="00B73046">
      <w:pPr>
        <w:widowControl w:val="0"/>
        <w:spacing w:after="0" w:line="240" w:lineRule="auto"/>
        <w:ind w:left="142" w:firstLine="720"/>
        <w:jc w:val="both"/>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t>Il est donc demandé aux membres du Comité d’autoriser monsieur le Président à appliquer les tarifs présentés ci-dessus à partir de l’année 2026.</w:t>
      </w:r>
    </w:p>
    <w:p w14:paraId="63B965C6" w14:textId="77777777" w:rsidR="00B73046" w:rsidRPr="00B73046" w:rsidRDefault="00B73046" w:rsidP="00B73046">
      <w:pPr>
        <w:widowControl w:val="0"/>
        <w:spacing w:after="0" w:line="240" w:lineRule="auto"/>
        <w:ind w:left="142" w:firstLine="720"/>
        <w:jc w:val="both"/>
        <w:rPr>
          <w:rFonts w:ascii="Times New Roman" w:eastAsia="Times New Roman" w:hAnsi="Times New Roman"/>
          <w:snapToGrid w:val="0"/>
          <w:sz w:val="24"/>
          <w:szCs w:val="24"/>
          <w:lang w:eastAsia="fr-FR"/>
        </w:rPr>
      </w:pPr>
    </w:p>
    <w:p w14:paraId="5A825689" w14:textId="77777777" w:rsidR="00B73046" w:rsidRPr="00B73046" w:rsidRDefault="00B73046" w:rsidP="00B73046">
      <w:pPr>
        <w:widowControl w:val="0"/>
        <w:spacing w:after="0" w:line="240" w:lineRule="auto"/>
        <w:ind w:left="142" w:firstLine="720"/>
        <w:jc w:val="both"/>
        <w:rPr>
          <w:rFonts w:ascii="Times New Roman" w:eastAsia="Times New Roman" w:hAnsi="Times New Roman"/>
          <w:snapToGrid w:val="0"/>
          <w:sz w:val="24"/>
          <w:szCs w:val="24"/>
          <w:lang w:eastAsia="fr-FR"/>
        </w:rPr>
      </w:pPr>
      <w:r w:rsidRPr="00B73046">
        <w:rPr>
          <w:rFonts w:ascii="Times New Roman" w:eastAsia="Times New Roman" w:hAnsi="Times New Roman"/>
          <w:snapToGrid w:val="0"/>
          <w:sz w:val="24"/>
          <w:szCs w:val="24"/>
          <w:lang w:eastAsia="fr-FR"/>
        </w:rPr>
        <w:lastRenderedPageBreak/>
        <w:t>Ces coûts restent applicables jusqu’à la prochaine actualisation votée par le Comité.</w:t>
      </w:r>
    </w:p>
    <w:p w14:paraId="553EBE67" w14:textId="77777777" w:rsidR="00B73046" w:rsidRPr="00B73046" w:rsidRDefault="00B73046" w:rsidP="00B73046">
      <w:pPr>
        <w:spacing w:after="0" w:line="240" w:lineRule="auto"/>
        <w:jc w:val="both"/>
        <w:rPr>
          <w:rFonts w:ascii="Times New Roman" w:eastAsia="Times New Roman" w:hAnsi="Times New Roman"/>
          <w:sz w:val="24"/>
          <w:szCs w:val="24"/>
          <w:lang w:eastAsia="fr-FR"/>
        </w:rPr>
      </w:pPr>
    </w:p>
    <w:p w14:paraId="631B6030" w14:textId="77777777" w:rsidR="00B73046" w:rsidRPr="00B73046" w:rsidRDefault="00B73046" w:rsidP="00B73046">
      <w:pPr>
        <w:spacing w:after="0" w:line="240" w:lineRule="auto"/>
        <w:ind w:left="142" w:firstLine="708"/>
        <w:jc w:val="both"/>
        <w:rPr>
          <w:rFonts w:ascii="Times New Roman" w:eastAsia="Times New Roman" w:hAnsi="Times New Roman"/>
          <w:sz w:val="24"/>
          <w:szCs w:val="24"/>
          <w:lang w:eastAsia="fr-FR"/>
        </w:rPr>
      </w:pPr>
      <w:r w:rsidRPr="00B73046">
        <w:rPr>
          <w:rFonts w:ascii="Times New Roman" w:eastAsia="Times New Roman" w:hAnsi="Times New Roman"/>
          <w:sz w:val="24"/>
          <w:szCs w:val="24"/>
          <w:lang w:eastAsia="fr-FR"/>
        </w:rPr>
        <w:t>Les dépenses et les recettes liées à ces opérations seront imputées au chapitre 040 et au chapitre 042 du Budget Primitif 2026.</w:t>
      </w:r>
    </w:p>
    <w:p w14:paraId="2C460B6C" w14:textId="77777777" w:rsidR="00B73046" w:rsidRPr="00B73046" w:rsidRDefault="00B73046" w:rsidP="00B73046">
      <w:pPr>
        <w:widowControl w:val="0"/>
        <w:spacing w:after="0" w:line="240" w:lineRule="auto"/>
        <w:ind w:left="142" w:firstLine="720"/>
        <w:jc w:val="both"/>
        <w:rPr>
          <w:rFonts w:ascii="Times New Roman" w:eastAsia="Times New Roman" w:hAnsi="Times New Roman"/>
          <w:snapToGrid w:val="0"/>
          <w:sz w:val="24"/>
          <w:szCs w:val="24"/>
          <w:lang w:eastAsia="fr-FR"/>
        </w:rPr>
      </w:pPr>
    </w:p>
    <w:p w14:paraId="14018DF2" w14:textId="77777777" w:rsidR="00744990" w:rsidRPr="00A07890" w:rsidRDefault="00744990" w:rsidP="00744990">
      <w:pPr>
        <w:widowControl w:val="0"/>
        <w:suppressAutoHyphens/>
        <w:spacing w:after="0" w:line="240" w:lineRule="auto"/>
        <w:jc w:val="both"/>
        <w:rPr>
          <w:rFonts w:ascii="Times New Roman" w:eastAsia="Times New Roman" w:hAnsi="Times New Roman"/>
          <w:iCs/>
          <w:snapToGrid w:val="0"/>
          <w:sz w:val="24"/>
          <w:szCs w:val="24"/>
          <w:lang w:eastAsia="fr-FR"/>
        </w:rPr>
      </w:pPr>
      <w:bookmarkStart w:id="22" w:name="_Hlk224292399"/>
      <w:r w:rsidRPr="00A07890">
        <w:rPr>
          <w:rFonts w:ascii="Times New Roman" w:eastAsia="AR PL UMing HK" w:hAnsi="Times New Roman" w:cs="Lohit Hindi"/>
          <w:iCs/>
          <w:snapToGrid w:val="0"/>
          <w:kern w:val="1"/>
          <w:sz w:val="24"/>
          <w:szCs w:val="24"/>
          <w:lang w:eastAsia="zh-CN" w:bidi="hi-IN"/>
        </w:rPr>
        <w:t xml:space="preserve">Le Bureau a émis un avis favorable. </w:t>
      </w:r>
    </w:p>
    <w:p w14:paraId="1AAF4320" w14:textId="77777777" w:rsidR="00744990" w:rsidRPr="00A07890" w:rsidRDefault="00744990" w:rsidP="00744990">
      <w:pPr>
        <w:widowControl w:val="0"/>
        <w:suppressAutoHyphens/>
        <w:spacing w:after="0" w:line="240" w:lineRule="auto"/>
        <w:jc w:val="both"/>
        <w:rPr>
          <w:rFonts w:ascii="Times New Roman" w:eastAsia="AR PL UMing HK" w:hAnsi="Times New Roman" w:cs="Lohit Hindi"/>
          <w:iCs/>
          <w:snapToGrid w:val="0"/>
          <w:kern w:val="1"/>
          <w:sz w:val="24"/>
          <w:szCs w:val="24"/>
          <w:lang w:eastAsia="zh-CN" w:bidi="hi-IN"/>
        </w:rPr>
      </w:pPr>
    </w:p>
    <w:p w14:paraId="5F7AC80E" w14:textId="77777777" w:rsidR="00744990" w:rsidRDefault="00744990" w:rsidP="00744990">
      <w:pPr>
        <w:spacing w:after="0" w:line="240" w:lineRule="auto"/>
        <w:jc w:val="both"/>
        <w:rPr>
          <w:rFonts w:ascii="Times New Roman" w:eastAsia="SimSun" w:hAnsi="Times New Roman"/>
          <w:iCs/>
          <w:sz w:val="24"/>
          <w:szCs w:val="24"/>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620DD0" w:rsidRPr="0025713B" w14:paraId="12849982" w14:textId="77777777" w:rsidTr="0096664A">
        <w:trPr>
          <w:trHeight w:val="745"/>
        </w:trPr>
        <w:tc>
          <w:tcPr>
            <w:tcW w:w="92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2BD484" w14:textId="50367FF5" w:rsidR="00620DD0" w:rsidRPr="00744990" w:rsidRDefault="00620DD0" w:rsidP="0096664A">
            <w:pPr>
              <w:pStyle w:val="Paragraphedeliste"/>
              <w:widowControl w:val="0"/>
              <w:ind w:left="0"/>
              <w:rPr>
                <w:rFonts w:ascii="Times New Roman" w:eastAsia="Times New Roman" w:hAnsi="Times New Roman" w:cs="Times New Roman"/>
                <w:snapToGrid w:val="0"/>
                <w:color w:val="E7E6E6" w:themeColor="background2"/>
                <w:sz w:val="24"/>
                <w:szCs w:val="24"/>
                <w:lang w:eastAsia="fr-FR"/>
              </w:rPr>
            </w:pPr>
            <w:bookmarkStart w:id="23" w:name="_Hlk224292466"/>
            <w:bookmarkEnd w:id="22"/>
            <w:r w:rsidRPr="00744990">
              <w:rPr>
                <w:rFonts w:ascii="Times New Roman" w:hAnsi="Times New Roman" w:cs="Times New Roman"/>
                <w:b/>
                <w:snapToGrid w:val="0"/>
                <w:sz w:val="24"/>
                <w:szCs w:val="24"/>
              </w:rPr>
              <w:t>1</w:t>
            </w:r>
            <w:r w:rsidR="00F273AB">
              <w:rPr>
                <w:rFonts w:ascii="Times New Roman" w:hAnsi="Times New Roman" w:cs="Times New Roman"/>
                <w:b/>
                <w:snapToGrid w:val="0"/>
                <w:sz w:val="24"/>
                <w:szCs w:val="24"/>
              </w:rPr>
              <w:t>1</w:t>
            </w:r>
            <w:r w:rsidRPr="00744990">
              <w:rPr>
                <w:rFonts w:ascii="Times New Roman" w:hAnsi="Times New Roman" w:cs="Times New Roman"/>
                <w:b/>
                <w:snapToGrid w:val="0"/>
                <w:sz w:val="24"/>
                <w:szCs w:val="24"/>
              </w:rPr>
              <w:t xml:space="preserve">/ </w:t>
            </w:r>
            <w:r w:rsidR="00F273AB" w:rsidRPr="00F273AB">
              <w:rPr>
                <w:rFonts w:ascii="Times New Roman" w:hAnsi="Times New Roman" w:cs="Times New Roman"/>
                <w:b/>
                <w:snapToGrid w:val="0"/>
                <w:sz w:val="24"/>
                <w:szCs w:val="24"/>
              </w:rPr>
              <w:t>Administration générale</w:t>
            </w:r>
            <w:r w:rsidR="00F273AB" w:rsidRPr="00F273AB">
              <w:rPr>
                <w:rFonts w:ascii="Times New Roman" w:hAnsi="Times New Roman" w:cs="Times New Roman"/>
                <w:b/>
                <w:snapToGrid w:val="0"/>
              </w:rPr>
              <w:t xml:space="preserve"> </w:t>
            </w:r>
            <w:r w:rsidR="00F273AB" w:rsidRPr="00F273AB">
              <w:rPr>
                <w:rFonts w:ascii="Times New Roman" w:hAnsi="Times New Roman" w:cs="Times New Roman"/>
                <w:bCs/>
                <w:snapToGrid w:val="0"/>
                <w:sz w:val="24"/>
                <w:szCs w:val="24"/>
              </w:rPr>
              <w:t>– Prorogation de la délibération CS250205 - Mise en place de subventions d’équipement dans le cadre de la réduction de la vulnérabilité au risque d’inondations.</w:t>
            </w:r>
          </w:p>
        </w:tc>
      </w:tr>
      <w:bookmarkEnd w:id="23"/>
    </w:tbl>
    <w:p w14:paraId="0A764C99" w14:textId="77777777" w:rsidR="00744990" w:rsidRPr="00744990" w:rsidRDefault="00744990" w:rsidP="00744990">
      <w:pPr>
        <w:widowControl w:val="0"/>
        <w:spacing w:after="0" w:line="240" w:lineRule="auto"/>
        <w:jc w:val="both"/>
        <w:rPr>
          <w:rFonts w:ascii="Times New Roman" w:eastAsia="Times New Roman" w:hAnsi="Times New Roman"/>
          <w:snapToGrid w:val="0"/>
          <w:sz w:val="24"/>
          <w:szCs w:val="24"/>
          <w:lang w:eastAsia="fr-FR"/>
        </w:rPr>
      </w:pPr>
    </w:p>
    <w:p w14:paraId="5EF14A44" w14:textId="77777777" w:rsidR="00F273AB" w:rsidRPr="00F273AB" w:rsidRDefault="00F273AB" w:rsidP="00F273AB">
      <w:pPr>
        <w:widowControl w:val="0"/>
        <w:spacing w:after="0" w:line="240" w:lineRule="auto"/>
        <w:jc w:val="center"/>
        <w:rPr>
          <w:rFonts w:ascii="Times New Roman" w:eastAsia="Times New Roman" w:hAnsi="Times New Roman"/>
          <w:b/>
          <w:snapToGrid w:val="0"/>
          <w:sz w:val="28"/>
          <w:szCs w:val="28"/>
          <w:u w:val="single"/>
          <w:lang w:eastAsia="fr-FR"/>
        </w:rPr>
      </w:pPr>
      <w:r w:rsidRPr="00F273AB">
        <w:rPr>
          <w:rFonts w:ascii="Times New Roman" w:eastAsia="Times New Roman" w:hAnsi="Times New Roman"/>
          <w:b/>
          <w:snapToGrid w:val="0"/>
          <w:sz w:val="28"/>
          <w:szCs w:val="28"/>
          <w:u w:val="single"/>
          <w:lang w:eastAsia="fr-FR"/>
        </w:rPr>
        <w:t>Rapporteur : Monsieur Jean-Jacques DEWYNTER</w:t>
      </w:r>
    </w:p>
    <w:p w14:paraId="69BB0471" w14:textId="77777777" w:rsidR="00F273AB" w:rsidRPr="00F273AB" w:rsidRDefault="00F273AB" w:rsidP="00F273AB">
      <w:pPr>
        <w:widowControl w:val="0"/>
        <w:spacing w:after="0" w:line="240" w:lineRule="auto"/>
        <w:jc w:val="center"/>
        <w:rPr>
          <w:rFonts w:ascii="Times New Roman" w:eastAsia="Times New Roman" w:hAnsi="Times New Roman"/>
          <w:b/>
          <w:snapToGrid w:val="0"/>
          <w:sz w:val="24"/>
          <w:szCs w:val="24"/>
          <w:u w:val="single"/>
          <w:lang w:eastAsia="fr-FR"/>
        </w:rPr>
      </w:pPr>
    </w:p>
    <w:p w14:paraId="46A658EA" w14:textId="77777777" w:rsidR="00F273AB" w:rsidRPr="00F273AB" w:rsidRDefault="00F273AB" w:rsidP="00F273AB">
      <w:pPr>
        <w:widowControl w:val="0"/>
        <w:spacing w:after="0" w:line="240" w:lineRule="auto"/>
        <w:ind w:firstLine="720"/>
        <w:jc w:val="both"/>
        <w:rPr>
          <w:rFonts w:ascii="Times New Roman" w:eastAsia="Times New Roman" w:hAnsi="Times New Roman"/>
          <w:snapToGrid w:val="0"/>
          <w:sz w:val="24"/>
          <w:szCs w:val="24"/>
          <w:lang w:eastAsia="fr-FR"/>
        </w:rPr>
      </w:pPr>
      <w:r w:rsidRPr="00F273AB">
        <w:rPr>
          <w:rFonts w:ascii="Times New Roman" w:eastAsia="Times New Roman" w:hAnsi="Times New Roman"/>
          <w:snapToGrid w:val="0"/>
          <w:sz w:val="24"/>
          <w:szCs w:val="24"/>
          <w:lang w:eastAsia="fr-FR"/>
        </w:rPr>
        <w:t>L’USAN a notamment dans ses missions la prévention des inondations par le biais de son action régulière sur les cours d’eau non domaniaux (entretien, restauration…) et la réalisation d’ouvrages structurants.</w:t>
      </w:r>
    </w:p>
    <w:p w14:paraId="76ADD821" w14:textId="77777777" w:rsidR="00F273AB" w:rsidRPr="00F273AB" w:rsidRDefault="00F273AB" w:rsidP="00F273AB">
      <w:pPr>
        <w:widowControl w:val="0"/>
        <w:spacing w:after="0" w:line="240" w:lineRule="auto"/>
        <w:ind w:firstLine="720"/>
        <w:jc w:val="both"/>
        <w:rPr>
          <w:rFonts w:ascii="Times New Roman" w:eastAsia="Times New Roman" w:hAnsi="Times New Roman"/>
          <w:snapToGrid w:val="0"/>
          <w:sz w:val="24"/>
          <w:szCs w:val="24"/>
          <w:lang w:eastAsia="fr-FR"/>
        </w:rPr>
      </w:pPr>
    </w:p>
    <w:p w14:paraId="06496300" w14:textId="77777777" w:rsidR="00F273AB" w:rsidRPr="00F273AB" w:rsidRDefault="00F273AB" w:rsidP="00F273AB">
      <w:pPr>
        <w:widowControl w:val="0"/>
        <w:spacing w:after="0" w:line="240" w:lineRule="auto"/>
        <w:ind w:firstLine="720"/>
        <w:jc w:val="both"/>
        <w:rPr>
          <w:rFonts w:ascii="Times New Roman" w:eastAsia="Times New Roman" w:hAnsi="Times New Roman"/>
          <w:snapToGrid w:val="0"/>
          <w:sz w:val="24"/>
          <w:szCs w:val="24"/>
          <w:lang w:eastAsia="fr-FR"/>
        </w:rPr>
      </w:pPr>
      <w:r w:rsidRPr="00F273AB">
        <w:rPr>
          <w:rFonts w:ascii="Times New Roman" w:eastAsia="Times New Roman" w:hAnsi="Times New Roman"/>
          <w:snapToGrid w:val="0"/>
          <w:sz w:val="24"/>
          <w:szCs w:val="24"/>
          <w:lang w:eastAsia="fr-FR"/>
        </w:rPr>
        <w:t xml:space="preserve">En novembre 2021, puis en novembre 2023 à janvier 2024, de nombreuses communes du territoire de l’USAN ont été touchées par des inondations exceptionnelles. </w:t>
      </w:r>
    </w:p>
    <w:p w14:paraId="4867B7F6" w14:textId="77777777" w:rsidR="00F273AB" w:rsidRPr="00F273AB" w:rsidRDefault="00F273AB" w:rsidP="00F273AB">
      <w:pPr>
        <w:widowControl w:val="0"/>
        <w:spacing w:after="0" w:line="240" w:lineRule="auto"/>
        <w:ind w:firstLine="720"/>
        <w:jc w:val="both"/>
        <w:rPr>
          <w:rFonts w:ascii="Times New Roman" w:eastAsia="Times New Roman" w:hAnsi="Times New Roman"/>
          <w:snapToGrid w:val="0"/>
          <w:sz w:val="24"/>
          <w:szCs w:val="24"/>
          <w:lang w:eastAsia="fr-FR"/>
        </w:rPr>
      </w:pPr>
      <w:r w:rsidRPr="00F273AB">
        <w:rPr>
          <w:rFonts w:ascii="Times New Roman" w:eastAsia="Times New Roman" w:hAnsi="Times New Roman"/>
          <w:snapToGrid w:val="0"/>
          <w:sz w:val="24"/>
          <w:szCs w:val="24"/>
          <w:lang w:eastAsia="fr-FR"/>
        </w:rPr>
        <w:t>Ces événements ont été supérieurs aux occurrences de crues habituellement utilisées pour la conception des ouvrages structurants (leur niveau de protection).</w:t>
      </w:r>
    </w:p>
    <w:p w14:paraId="4E0944B7" w14:textId="77777777" w:rsidR="00F273AB" w:rsidRPr="00F273AB" w:rsidRDefault="00F273AB" w:rsidP="00F273AB">
      <w:pPr>
        <w:widowControl w:val="0"/>
        <w:spacing w:after="0" w:line="240" w:lineRule="auto"/>
        <w:ind w:firstLine="720"/>
        <w:jc w:val="both"/>
        <w:rPr>
          <w:rFonts w:ascii="Times New Roman" w:eastAsia="Times New Roman" w:hAnsi="Times New Roman"/>
          <w:snapToGrid w:val="0"/>
          <w:sz w:val="24"/>
          <w:szCs w:val="24"/>
          <w:lang w:eastAsia="fr-FR"/>
        </w:rPr>
      </w:pPr>
    </w:p>
    <w:p w14:paraId="549DECFB" w14:textId="77777777" w:rsidR="00F273AB" w:rsidRPr="00F273AB" w:rsidRDefault="00F273AB" w:rsidP="00F273AB">
      <w:pPr>
        <w:widowControl w:val="0"/>
        <w:spacing w:after="0" w:line="240" w:lineRule="auto"/>
        <w:ind w:firstLine="720"/>
        <w:jc w:val="both"/>
        <w:rPr>
          <w:rFonts w:ascii="Times New Roman" w:eastAsia="Times New Roman" w:hAnsi="Times New Roman"/>
          <w:snapToGrid w:val="0"/>
          <w:sz w:val="24"/>
          <w:szCs w:val="24"/>
          <w:lang w:eastAsia="fr-FR"/>
        </w:rPr>
      </w:pPr>
      <w:r w:rsidRPr="00F273AB">
        <w:rPr>
          <w:rFonts w:ascii="Times New Roman" w:eastAsia="Times New Roman" w:hAnsi="Times New Roman"/>
          <w:snapToGrid w:val="0"/>
          <w:sz w:val="24"/>
          <w:szCs w:val="24"/>
          <w:lang w:eastAsia="fr-FR"/>
        </w:rPr>
        <w:t>Ainsi, dans un contexte de changement climatique et d’augmentation de ces événements exceptionnels, ainsi que du fait des délais imposés par la réglementation pour la réalisation des ouvrages et du fait de l’existence d’événement dépassant les capacités de protection des dits ouvrages, notre syndicat a engagé une stratégie complémentaire visant à accompagner l’adaptation des habitations au risque d’inondation.</w:t>
      </w:r>
    </w:p>
    <w:p w14:paraId="4999447B" w14:textId="1C6456C4" w:rsidR="00E05F65" w:rsidRDefault="00F273AB" w:rsidP="00F273AB">
      <w:pPr>
        <w:widowControl w:val="0"/>
        <w:spacing w:after="0" w:line="240" w:lineRule="auto"/>
        <w:ind w:firstLine="720"/>
        <w:jc w:val="both"/>
        <w:rPr>
          <w:rFonts w:ascii="Times New Roman" w:eastAsia="Times New Roman" w:hAnsi="Times New Roman"/>
          <w:snapToGrid w:val="0"/>
          <w:sz w:val="24"/>
          <w:szCs w:val="24"/>
          <w:lang w:eastAsia="fr-FR"/>
        </w:rPr>
      </w:pPr>
      <w:r w:rsidRPr="00F273AB">
        <w:rPr>
          <w:rFonts w:ascii="Times New Roman" w:eastAsia="Times New Roman" w:hAnsi="Times New Roman"/>
          <w:snapToGrid w:val="0"/>
          <w:sz w:val="24"/>
          <w:szCs w:val="24"/>
          <w:lang w:eastAsia="fr-FR"/>
        </w:rPr>
        <w:t>Cette stratégie concerne principalement, la réduction de la vulnérabilité au risque d’inondation des bâtiments, qui est normalement avant tout de la responsabilité des propriétaires.</w:t>
      </w:r>
    </w:p>
    <w:p w14:paraId="50615819" w14:textId="4A01A2CF" w:rsidR="00E05F65" w:rsidRDefault="00E05F65" w:rsidP="0085721D">
      <w:pPr>
        <w:spacing w:after="0" w:line="259" w:lineRule="auto"/>
        <w:rPr>
          <w:rFonts w:ascii="Times New Roman" w:eastAsia="Times New Roman" w:hAnsi="Times New Roman"/>
          <w:snapToGrid w:val="0"/>
          <w:sz w:val="24"/>
          <w:szCs w:val="24"/>
          <w:lang w:eastAsia="fr-FR"/>
        </w:rPr>
      </w:pPr>
    </w:p>
    <w:p w14:paraId="47596B1C" w14:textId="77777777" w:rsidR="00F273AB" w:rsidRPr="00F273AB" w:rsidRDefault="00F273AB" w:rsidP="00F273AB">
      <w:pPr>
        <w:widowControl w:val="0"/>
        <w:spacing w:after="0" w:line="240" w:lineRule="auto"/>
        <w:ind w:firstLine="708"/>
        <w:jc w:val="both"/>
        <w:rPr>
          <w:rFonts w:ascii="Times New Roman" w:eastAsia="Times New Roman" w:hAnsi="Times New Roman"/>
          <w:snapToGrid w:val="0"/>
          <w:sz w:val="24"/>
          <w:szCs w:val="24"/>
          <w:lang w:eastAsia="fr-FR"/>
        </w:rPr>
      </w:pPr>
      <w:r w:rsidRPr="00F273AB">
        <w:rPr>
          <w:rFonts w:ascii="Times New Roman" w:eastAsia="Times New Roman" w:hAnsi="Times New Roman"/>
          <w:snapToGrid w:val="0"/>
          <w:sz w:val="24"/>
          <w:szCs w:val="24"/>
          <w:lang w:eastAsia="fr-FR"/>
        </w:rPr>
        <w:t xml:space="preserve">Afin de contribuer à harmoniser l’accompagnement des habitants, dans le cadre des événements exceptionnels, l’USAN complète les dispositions et engagements des communes par un dispositif </w:t>
      </w:r>
      <w:r w:rsidRPr="00F273AB">
        <w:rPr>
          <w:rFonts w:ascii="Times New Roman" w:eastAsia="Times New Roman" w:hAnsi="Times New Roman"/>
          <w:bCs/>
          <w:snapToGrid w:val="0"/>
          <w:sz w:val="24"/>
          <w:szCs w:val="24"/>
          <w:lang w:eastAsia="fr-FR"/>
        </w:rPr>
        <w:t>de subventions exceptionnelles d’équipement dans le cadre de la réduction de la vulnérabilité au risque d’inondations.</w:t>
      </w:r>
    </w:p>
    <w:p w14:paraId="4C6EE9F6" w14:textId="77777777" w:rsidR="00F273AB" w:rsidRPr="00F273AB" w:rsidRDefault="00F273AB" w:rsidP="00F273AB">
      <w:pPr>
        <w:widowControl w:val="0"/>
        <w:spacing w:after="0" w:line="240" w:lineRule="auto"/>
        <w:ind w:firstLine="720"/>
        <w:jc w:val="both"/>
        <w:rPr>
          <w:rFonts w:ascii="Times New Roman" w:eastAsia="Times New Roman" w:hAnsi="Times New Roman"/>
          <w:snapToGrid w:val="0"/>
          <w:sz w:val="24"/>
          <w:szCs w:val="24"/>
          <w:lang w:eastAsia="fr-FR"/>
        </w:rPr>
      </w:pPr>
    </w:p>
    <w:p w14:paraId="56126592" w14:textId="77777777" w:rsidR="00F273AB" w:rsidRPr="00F273AB" w:rsidRDefault="00F273AB" w:rsidP="00F273AB">
      <w:pPr>
        <w:widowControl w:val="0"/>
        <w:spacing w:after="0" w:line="240" w:lineRule="auto"/>
        <w:ind w:firstLine="720"/>
        <w:jc w:val="both"/>
        <w:rPr>
          <w:rFonts w:ascii="Times New Roman" w:eastAsia="Times New Roman" w:hAnsi="Times New Roman"/>
          <w:snapToGrid w:val="0"/>
          <w:sz w:val="24"/>
          <w:szCs w:val="24"/>
          <w:lang w:eastAsia="fr-FR"/>
        </w:rPr>
      </w:pPr>
      <w:r w:rsidRPr="00F273AB">
        <w:rPr>
          <w:rFonts w:ascii="Times New Roman" w:eastAsia="Times New Roman" w:hAnsi="Times New Roman"/>
          <w:snapToGrid w:val="0"/>
          <w:sz w:val="24"/>
          <w:szCs w:val="24"/>
          <w:lang w:eastAsia="fr-FR"/>
        </w:rPr>
        <w:t>Ce dispositif a été mis en place par délibérations du Comité Syndical du 19 octobre 2022 et du 15 novembre 2023, puis modifié le 19 juin2024. Il a été prorogé et actualisé pour 2025 par la délibération du 26 février 2025.</w:t>
      </w:r>
    </w:p>
    <w:p w14:paraId="253EC7D2" w14:textId="77777777" w:rsidR="00F273AB" w:rsidRPr="00F273AB" w:rsidRDefault="00F273AB" w:rsidP="00F273AB">
      <w:pPr>
        <w:widowControl w:val="0"/>
        <w:spacing w:after="0" w:line="240" w:lineRule="auto"/>
        <w:ind w:firstLine="720"/>
        <w:jc w:val="both"/>
        <w:rPr>
          <w:rFonts w:ascii="Times New Roman" w:eastAsia="Times New Roman" w:hAnsi="Times New Roman"/>
          <w:snapToGrid w:val="0"/>
          <w:sz w:val="24"/>
          <w:szCs w:val="24"/>
          <w:lang w:eastAsia="fr-FR"/>
        </w:rPr>
      </w:pPr>
    </w:p>
    <w:p w14:paraId="748499FA" w14:textId="77777777" w:rsidR="00F273AB" w:rsidRPr="00F273AB" w:rsidRDefault="00F273AB" w:rsidP="00F273AB">
      <w:pPr>
        <w:widowControl w:val="0"/>
        <w:spacing w:after="0" w:line="240" w:lineRule="auto"/>
        <w:ind w:firstLine="720"/>
        <w:jc w:val="both"/>
        <w:rPr>
          <w:rFonts w:ascii="Times New Roman" w:eastAsia="Times New Roman" w:hAnsi="Times New Roman"/>
          <w:snapToGrid w:val="0"/>
          <w:sz w:val="24"/>
          <w:szCs w:val="24"/>
          <w:lang w:eastAsia="fr-FR"/>
        </w:rPr>
      </w:pPr>
      <w:r w:rsidRPr="00F273AB">
        <w:rPr>
          <w:rFonts w:ascii="Times New Roman" w:eastAsia="Times New Roman" w:hAnsi="Times New Roman"/>
          <w:snapToGrid w:val="0"/>
          <w:sz w:val="24"/>
          <w:szCs w:val="24"/>
          <w:lang w:eastAsia="fr-FR"/>
        </w:rPr>
        <w:t xml:space="preserve">Il est proposé aujourd’hui </w:t>
      </w:r>
      <w:r w:rsidRPr="00F273AB">
        <w:rPr>
          <w:rFonts w:ascii="Times New Roman" w:eastAsia="Times New Roman" w:hAnsi="Times New Roman"/>
          <w:b/>
          <w:bCs/>
          <w:snapToGrid w:val="0"/>
          <w:sz w:val="24"/>
          <w:szCs w:val="24"/>
          <w:lang w:eastAsia="fr-FR"/>
        </w:rPr>
        <w:t>de renouveler et d’actualiser ces délibérations</w:t>
      </w:r>
      <w:r w:rsidRPr="00F273AB">
        <w:rPr>
          <w:rFonts w:ascii="Times New Roman" w:eastAsia="Times New Roman" w:hAnsi="Times New Roman"/>
          <w:snapToGrid w:val="0"/>
          <w:sz w:val="24"/>
          <w:szCs w:val="24"/>
          <w:lang w:eastAsia="fr-FR"/>
        </w:rPr>
        <w:t xml:space="preserve"> afin d’ajuster le dispositif aux autres mesures déjà en place.</w:t>
      </w:r>
    </w:p>
    <w:p w14:paraId="1E141218" w14:textId="77777777" w:rsidR="00F273AB" w:rsidRPr="00F273AB" w:rsidRDefault="00F273AB" w:rsidP="00F273AB">
      <w:pPr>
        <w:widowControl w:val="0"/>
        <w:spacing w:after="0" w:line="240" w:lineRule="auto"/>
        <w:ind w:firstLine="720"/>
        <w:jc w:val="both"/>
        <w:rPr>
          <w:rFonts w:ascii="Times New Roman" w:eastAsia="Times New Roman" w:hAnsi="Times New Roman"/>
          <w:snapToGrid w:val="0"/>
          <w:sz w:val="24"/>
          <w:szCs w:val="24"/>
          <w:lang w:eastAsia="fr-FR"/>
        </w:rPr>
      </w:pPr>
    </w:p>
    <w:p w14:paraId="0306E961" w14:textId="77777777" w:rsidR="00F273AB" w:rsidRPr="00F273AB" w:rsidRDefault="00F273AB" w:rsidP="00F273AB">
      <w:pPr>
        <w:widowControl w:val="0"/>
        <w:spacing w:after="0" w:line="240" w:lineRule="auto"/>
        <w:ind w:firstLine="720"/>
        <w:jc w:val="both"/>
        <w:rPr>
          <w:rFonts w:ascii="Times New Roman" w:eastAsia="Times New Roman" w:hAnsi="Times New Roman"/>
          <w:snapToGrid w:val="0"/>
          <w:sz w:val="24"/>
          <w:szCs w:val="24"/>
          <w:lang w:eastAsia="fr-FR"/>
        </w:rPr>
      </w:pPr>
      <w:r w:rsidRPr="00F273AB">
        <w:rPr>
          <w:rFonts w:ascii="Times New Roman" w:eastAsia="Times New Roman" w:hAnsi="Times New Roman"/>
          <w:snapToGrid w:val="0"/>
          <w:sz w:val="24"/>
          <w:szCs w:val="24"/>
          <w:lang w:eastAsia="fr-FR"/>
        </w:rPr>
        <w:t xml:space="preserve">Ainsi, pour 2026, la subvention exceptionnelle d’équipement serait accordée </w:t>
      </w:r>
      <w:r w:rsidRPr="00F273AB">
        <w:rPr>
          <w:rFonts w:ascii="Times New Roman" w:eastAsia="Times New Roman" w:hAnsi="Times New Roman"/>
          <w:b/>
          <w:bCs/>
          <w:snapToGrid w:val="0"/>
          <w:sz w:val="24"/>
          <w:szCs w:val="24"/>
          <w:lang w:eastAsia="fr-FR"/>
        </w:rPr>
        <w:t xml:space="preserve">selon les conditions précédemment définies </w:t>
      </w:r>
      <w:r w:rsidRPr="00F273AB">
        <w:rPr>
          <w:rFonts w:ascii="Times New Roman" w:eastAsia="Times New Roman" w:hAnsi="Times New Roman"/>
          <w:snapToGrid w:val="0"/>
          <w:sz w:val="24"/>
          <w:szCs w:val="24"/>
          <w:lang w:eastAsia="fr-FR"/>
        </w:rPr>
        <w:t>et suivantes :</w:t>
      </w:r>
    </w:p>
    <w:p w14:paraId="3B33ECBB" w14:textId="77777777" w:rsidR="00F273AB" w:rsidRPr="00F273AB" w:rsidRDefault="00F273AB" w:rsidP="00F273AB">
      <w:pPr>
        <w:widowControl w:val="0"/>
        <w:numPr>
          <w:ilvl w:val="0"/>
          <w:numId w:val="27"/>
        </w:numPr>
        <w:spacing w:after="0" w:line="240" w:lineRule="auto"/>
        <w:contextualSpacing/>
        <w:jc w:val="both"/>
        <w:rPr>
          <w:rFonts w:ascii="Times New Roman" w:eastAsia="Times New Roman" w:hAnsi="Times New Roman"/>
          <w:b/>
          <w:bCs/>
          <w:snapToGrid w:val="0"/>
          <w:sz w:val="24"/>
          <w:szCs w:val="24"/>
          <w:lang w:eastAsia="fr-FR"/>
        </w:rPr>
      </w:pPr>
      <w:r w:rsidRPr="00F273AB">
        <w:rPr>
          <w:rFonts w:ascii="Times New Roman" w:eastAsia="Times New Roman" w:hAnsi="Times New Roman"/>
          <w:b/>
          <w:bCs/>
          <w:snapToGrid w:val="0"/>
          <w:sz w:val="24"/>
          <w:szCs w:val="24"/>
          <w:lang w:eastAsia="fr-FR"/>
        </w:rPr>
        <w:t>Aide financière de 80% du montant global des diagnostics et/ou travaux, dans la limite de 3 500 € TTC de travaux par habitation et dans l’enveloppe de 30 000 € voté par le Comité Syndical au budget 2026.</w:t>
      </w:r>
    </w:p>
    <w:p w14:paraId="520D8825" w14:textId="77777777" w:rsidR="00F273AB" w:rsidRPr="00F273AB" w:rsidRDefault="00F273AB" w:rsidP="00F273AB">
      <w:pPr>
        <w:widowControl w:val="0"/>
        <w:spacing w:after="0" w:line="240" w:lineRule="auto"/>
        <w:jc w:val="both"/>
        <w:rPr>
          <w:rFonts w:ascii="Times New Roman" w:eastAsia="Times New Roman" w:hAnsi="Times New Roman"/>
          <w:snapToGrid w:val="0"/>
          <w:sz w:val="24"/>
          <w:szCs w:val="24"/>
          <w:lang w:eastAsia="fr-FR"/>
        </w:rPr>
      </w:pPr>
    </w:p>
    <w:p w14:paraId="6C2CC57C" w14:textId="77777777" w:rsidR="00F273AB" w:rsidRPr="00F273AB" w:rsidRDefault="00F273AB" w:rsidP="00F273AB">
      <w:pPr>
        <w:widowControl w:val="0"/>
        <w:spacing w:after="0" w:line="240" w:lineRule="auto"/>
        <w:jc w:val="both"/>
        <w:rPr>
          <w:rFonts w:ascii="Times New Roman" w:eastAsia="Times New Roman" w:hAnsi="Times New Roman"/>
          <w:snapToGrid w:val="0"/>
          <w:sz w:val="24"/>
          <w:szCs w:val="24"/>
          <w:lang w:eastAsia="fr-FR"/>
        </w:rPr>
      </w:pPr>
      <w:r w:rsidRPr="00F273AB">
        <w:rPr>
          <w:rFonts w:ascii="Times New Roman" w:eastAsia="Times New Roman" w:hAnsi="Times New Roman"/>
          <w:snapToGrid w:val="0"/>
          <w:sz w:val="24"/>
          <w:szCs w:val="24"/>
          <w:lang w:eastAsia="fr-FR"/>
        </w:rPr>
        <w:t>Ces dispositions peuvent venir en complément d’une autre aide publique pour le même objet, dans la limite de 100% de financement.</w:t>
      </w:r>
    </w:p>
    <w:p w14:paraId="0CA12248" w14:textId="77777777" w:rsidR="00F273AB" w:rsidRPr="00F273AB" w:rsidRDefault="00F273AB" w:rsidP="00F273AB">
      <w:pPr>
        <w:widowControl w:val="0"/>
        <w:spacing w:after="0" w:line="240" w:lineRule="auto"/>
        <w:ind w:firstLine="720"/>
        <w:jc w:val="both"/>
        <w:rPr>
          <w:rFonts w:ascii="Times New Roman" w:eastAsia="Times New Roman" w:hAnsi="Times New Roman"/>
          <w:snapToGrid w:val="0"/>
          <w:sz w:val="24"/>
          <w:szCs w:val="24"/>
          <w:lang w:eastAsia="fr-FR"/>
        </w:rPr>
      </w:pPr>
    </w:p>
    <w:p w14:paraId="1CACDDEE" w14:textId="77777777" w:rsidR="00F273AB" w:rsidRPr="00F273AB" w:rsidRDefault="00F273AB" w:rsidP="00F273AB">
      <w:pPr>
        <w:widowControl w:val="0"/>
        <w:spacing w:after="0" w:line="240" w:lineRule="auto"/>
        <w:ind w:firstLine="720"/>
        <w:jc w:val="both"/>
        <w:rPr>
          <w:rFonts w:ascii="Times New Roman" w:eastAsia="Times New Roman" w:hAnsi="Times New Roman"/>
          <w:snapToGrid w:val="0"/>
          <w:sz w:val="24"/>
          <w:szCs w:val="24"/>
          <w:lang w:eastAsia="fr-FR"/>
        </w:rPr>
      </w:pPr>
      <w:r w:rsidRPr="00F273AB">
        <w:rPr>
          <w:rFonts w:ascii="Times New Roman" w:eastAsia="Times New Roman" w:hAnsi="Times New Roman"/>
          <w:snapToGrid w:val="0"/>
          <w:sz w:val="24"/>
          <w:szCs w:val="24"/>
          <w:lang w:eastAsia="fr-FR"/>
        </w:rPr>
        <w:t>Cette subvention exceptionnelle vaut pour l’année 2026. Les crédits affectés à cette dépense seront imputés au chapitre 204 du budget primitif 2026 de l’USAN.</w:t>
      </w:r>
    </w:p>
    <w:p w14:paraId="2ECAA8A9" w14:textId="77777777" w:rsidR="00F273AB" w:rsidRPr="00F273AB" w:rsidRDefault="00F273AB" w:rsidP="00F273AB">
      <w:pPr>
        <w:widowControl w:val="0"/>
        <w:spacing w:after="0" w:line="240" w:lineRule="auto"/>
        <w:jc w:val="both"/>
        <w:rPr>
          <w:rFonts w:ascii="Times New Roman" w:eastAsia="Times New Roman" w:hAnsi="Times New Roman"/>
          <w:snapToGrid w:val="0"/>
          <w:sz w:val="24"/>
          <w:szCs w:val="24"/>
          <w:lang w:eastAsia="fr-FR"/>
        </w:rPr>
      </w:pPr>
    </w:p>
    <w:p w14:paraId="4D844383" w14:textId="77777777" w:rsidR="00F273AB" w:rsidRPr="00A07890" w:rsidRDefault="00F273AB" w:rsidP="00F273AB">
      <w:pPr>
        <w:widowControl w:val="0"/>
        <w:suppressAutoHyphens/>
        <w:spacing w:after="0" w:line="240" w:lineRule="auto"/>
        <w:jc w:val="both"/>
        <w:rPr>
          <w:rFonts w:ascii="Times New Roman" w:eastAsia="Times New Roman" w:hAnsi="Times New Roman"/>
          <w:iCs/>
          <w:snapToGrid w:val="0"/>
          <w:sz w:val="24"/>
          <w:szCs w:val="24"/>
          <w:lang w:eastAsia="fr-FR"/>
        </w:rPr>
      </w:pPr>
      <w:bookmarkStart w:id="24" w:name="_Hlk224292486"/>
      <w:r w:rsidRPr="00A07890">
        <w:rPr>
          <w:rFonts w:ascii="Times New Roman" w:eastAsia="AR PL UMing HK" w:hAnsi="Times New Roman" w:cs="Lohit Hindi"/>
          <w:iCs/>
          <w:snapToGrid w:val="0"/>
          <w:kern w:val="1"/>
          <w:sz w:val="24"/>
          <w:szCs w:val="24"/>
          <w:lang w:eastAsia="zh-CN" w:bidi="hi-IN"/>
        </w:rPr>
        <w:t xml:space="preserve">Le Bureau a émis un avis favorable. </w:t>
      </w:r>
    </w:p>
    <w:p w14:paraId="661ED5B9" w14:textId="77777777" w:rsidR="00F273AB" w:rsidRDefault="00F273AB" w:rsidP="00F273AB">
      <w:pPr>
        <w:widowControl w:val="0"/>
        <w:suppressAutoHyphens/>
        <w:spacing w:after="0" w:line="240" w:lineRule="auto"/>
        <w:jc w:val="both"/>
        <w:rPr>
          <w:rFonts w:ascii="Times New Roman" w:eastAsia="AR PL UMing HK" w:hAnsi="Times New Roman" w:cs="Lohit Hindi"/>
          <w:iCs/>
          <w:snapToGrid w:val="0"/>
          <w:kern w:val="1"/>
          <w:sz w:val="24"/>
          <w:szCs w:val="24"/>
          <w:lang w:eastAsia="zh-CN" w:bidi="hi-IN"/>
        </w:rPr>
      </w:pPr>
    </w:p>
    <w:p w14:paraId="61FA556D" w14:textId="77777777" w:rsidR="0085721D" w:rsidRPr="00A07890" w:rsidRDefault="0085721D" w:rsidP="00F273AB">
      <w:pPr>
        <w:widowControl w:val="0"/>
        <w:suppressAutoHyphens/>
        <w:spacing w:after="0" w:line="240" w:lineRule="auto"/>
        <w:jc w:val="both"/>
        <w:rPr>
          <w:rFonts w:ascii="Times New Roman" w:eastAsia="AR PL UMing HK" w:hAnsi="Times New Roman" w:cs="Lohit Hindi"/>
          <w:iCs/>
          <w:snapToGrid w:val="0"/>
          <w:kern w:val="1"/>
          <w:sz w:val="24"/>
          <w:szCs w:val="24"/>
          <w:lang w:eastAsia="zh-CN" w:bidi="hi-I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273AB" w:rsidRPr="00744990" w14:paraId="3B96DFE3" w14:textId="77777777" w:rsidTr="0096664A">
        <w:trPr>
          <w:trHeight w:val="745"/>
        </w:trPr>
        <w:tc>
          <w:tcPr>
            <w:tcW w:w="92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29224B5" w14:textId="68F16951" w:rsidR="00F273AB" w:rsidRPr="00F273AB" w:rsidRDefault="00F273AB" w:rsidP="0096664A">
            <w:pPr>
              <w:pStyle w:val="Paragraphedeliste"/>
              <w:widowControl w:val="0"/>
              <w:ind w:left="0"/>
              <w:rPr>
                <w:rFonts w:ascii="Times New Roman" w:eastAsia="Times New Roman" w:hAnsi="Times New Roman" w:cs="Times New Roman"/>
                <w:snapToGrid w:val="0"/>
                <w:color w:val="E7E6E6" w:themeColor="background2"/>
                <w:sz w:val="24"/>
                <w:szCs w:val="24"/>
                <w:lang w:eastAsia="fr-FR"/>
              </w:rPr>
            </w:pPr>
            <w:bookmarkStart w:id="25" w:name="_Hlk224292744"/>
            <w:bookmarkEnd w:id="24"/>
            <w:r w:rsidRPr="00F273AB">
              <w:rPr>
                <w:rFonts w:ascii="Times New Roman" w:hAnsi="Times New Roman" w:cs="Times New Roman"/>
                <w:b/>
                <w:snapToGrid w:val="0"/>
                <w:sz w:val="24"/>
                <w:szCs w:val="24"/>
              </w:rPr>
              <w:t xml:space="preserve">12/ </w:t>
            </w:r>
            <w:r>
              <w:rPr>
                <w:rFonts w:ascii="Times New Roman" w:hAnsi="Times New Roman" w:cs="Times New Roman"/>
                <w:b/>
                <w:snapToGrid w:val="0"/>
                <w:sz w:val="24"/>
                <w:szCs w:val="24"/>
              </w:rPr>
              <w:t>Ressources Humaines</w:t>
            </w:r>
            <w:r w:rsidRPr="00F273AB">
              <w:rPr>
                <w:rFonts w:ascii="Times New Roman" w:hAnsi="Times New Roman" w:cs="Times New Roman"/>
                <w:b/>
                <w:snapToGrid w:val="0"/>
              </w:rPr>
              <w:t xml:space="preserve"> </w:t>
            </w:r>
            <w:r w:rsidRPr="00F273AB">
              <w:rPr>
                <w:rFonts w:ascii="Times New Roman" w:hAnsi="Times New Roman" w:cs="Times New Roman"/>
                <w:bCs/>
                <w:snapToGrid w:val="0"/>
                <w:sz w:val="24"/>
                <w:szCs w:val="24"/>
              </w:rPr>
              <w:t xml:space="preserve">– </w:t>
            </w:r>
            <w:r w:rsidRPr="00F273AB">
              <w:rPr>
                <w:rFonts w:ascii="Times New Roman" w:hAnsi="Times New Roman" w:cs="Times New Roman"/>
                <w:bCs/>
              </w:rPr>
              <w:t>Augmentation de la participation au financement de la prévoyance santé</w:t>
            </w:r>
            <w:r>
              <w:rPr>
                <w:rFonts w:ascii="Times New Roman" w:hAnsi="Times New Roman" w:cs="Times New Roman"/>
                <w:bCs/>
              </w:rPr>
              <w:t>.</w:t>
            </w:r>
          </w:p>
        </w:tc>
      </w:tr>
      <w:bookmarkEnd w:id="25"/>
    </w:tbl>
    <w:p w14:paraId="733168E3" w14:textId="77777777" w:rsidR="00F273AB" w:rsidRDefault="00F273AB" w:rsidP="00F273AB">
      <w:pPr>
        <w:widowControl w:val="0"/>
        <w:suppressAutoHyphens/>
        <w:spacing w:after="0" w:line="240" w:lineRule="auto"/>
        <w:jc w:val="both"/>
        <w:rPr>
          <w:rFonts w:ascii="Times New Roman" w:eastAsia="SimSun" w:hAnsi="Times New Roman"/>
          <w:iCs/>
          <w:sz w:val="24"/>
          <w:szCs w:val="24"/>
          <w:lang w:eastAsia="zh-CN"/>
        </w:rPr>
      </w:pPr>
    </w:p>
    <w:p w14:paraId="57AD3441" w14:textId="77777777" w:rsidR="00F273AB" w:rsidRPr="00F273AB" w:rsidRDefault="00F273AB" w:rsidP="00F273AB">
      <w:pPr>
        <w:widowControl w:val="0"/>
        <w:spacing w:after="0" w:line="240" w:lineRule="auto"/>
        <w:jc w:val="center"/>
        <w:rPr>
          <w:rFonts w:ascii="Times New Roman" w:hAnsi="Times New Roman"/>
          <w:b/>
          <w:sz w:val="24"/>
          <w:szCs w:val="24"/>
          <w:u w:val="single"/>
        </w:rPr>
      </w:pPr>
      <w:r w:rsidRPr="00F273AB">
        <w:rPr>
          <w:rFonts w:ascii="Times New Roman" w:hAnsi="Times New Roman"/>
          <w:b/>
          <w:sz w:val="24"/>
          <w:szCs w:val="24"/>
          <w:u w:val="single"/>
        </w:rPr>
        <w:t>Rapporteur : Monsieur Thierry LAZARO</w:t>
      </w:r>
    </w:p>
    <w:p w14:paraId="2ABA9322" w14:textId="77777777" w:rsidR="00F273AB" w:rsidRPr="00F273AB" w:rsidRDefault="00F273AB" w:rsidP="00F273AB">
      <w:pPr>
        <w:suppressAutoHyphens/>
        <w:spacing w:after="0" w:line="240" w:lineRule="auto"/>
        <w:jc w:val="both"/>
        <w:rPr>
          <w:rFonts w:ascii="Trebuchet MS" w:eastAsia="Times New Roman" w:hAnsi="Trebuchet MS"/>
          <w:sz w:val="24"/>
          <w:szCs w:val="24"/>
          <w:lang w:eastAsia="ar-SA"/>
        </w:rPr>
      </w:pPr>
    </w:p>
    <w:p w14:paraId="52AB39F2" w14:textId="77777777" w:rsidR="00F273AB" w:rsidRPr="00F273AB" w:rsidRDefault="00F273AB" w:rsidP="00F273AB">
      <w:pPr>
        <w:tabs>
          <w:tab w:val="left" w:pos="6690"/>
        </w:tabs>
        <w:suppressAutoHyphens/>
        <w:spacing w:after="0" w:line="240" w:lineRule="auto"/>
        <w:jc w:val="both"/>
        <w:rPr>
          <w:rFonts w:ascii="Times New Roman" w:eastAsia="Times New Roman" w:hAnsi="Times New Roman"/>
          <w:sz w:val="24"/>
          <w:szCs w:val="24"/>
          <w:lang w:eastAsia="ar-SA"/>
        </w:rPr>
      </w:pPr>
      <w:bookmarkStart w:id="26" w:name="_Hlk221713844"/>
      <w:r w:rsidRPr="00F273AB">
        <w:rPr>
          <w:rFonts w:ascii="Times New Roman" w:eastAsia="Times New Roman" w:hAnsi="Times New Roman"/>
          <w:sz w:val="24"/>
          <w:szCs w:val="24"/>
          <w:lang w:eastAsia="ar-SA"/>
        </w:rPr>
        <w:t>Vu le code général des collectivités territoriales,</w:t>
      </w:r>
      <w:r w:rsidRPr="00F273AB">
        <w:rPr>
          <w:rFonts w:ascii="Times New Roman" w:eastAsia="Times New Roman" w:hAnsi="Times New Roman"/>
          <w:sz w:val="24"/>
          <w:szCs w:val="24"/>
          <w:lang w:eastAsia="ar-SA"/>
        </w:rPr>
        <w:tab/>
      </w:r>
    </w:p>
    <w:p w14:paraId="0DDAD468" w14:textId="77777777" w:rsidR="00F273AB" w:rsidRPr="00F273AB" w:rsidRDefault="00F273AB" w:rsidP="00F273AB">
      <w:pPr>
        <w:suppressAutoHyphens/>
        <w:spacing w:after="0" w:line="240" w:lineRule="auto"/>
        <w:jc w:val="both"/>
        <w:rPr>
          <w:rFonts w:ascii="Times New Roman" w:eastAsia="Times New Roman" w:hAnsi="Times New Roman"/>
          <w:sz w:val="24"/>
          <w:szCs w:val="24"/>
          <w:lang w:eastAsia="ar-SA"/>
        </w:rPr>
      </w:pPr>
    </w:p>
    <w:p w14:paraId="1F1344F1" w14:textId="77777777" w:rsidR="00F273AB" w:rsidRPr="00F273AB" w:rsidRDefault="00F273AB" w:rsidP="00F273AB">
      <w:pPr>
        <w:suppressAutoHyphens/>
        <w:spacing w:after="0" w:line="240" w:lineRule="auto"/>
        <w:jc w:val="both"/>
        <w:rPr>
          <w:rFonts w:ascii="Times New Roman" w:eastAsia="Times New Roman" w:hAnsi="Times New Roman"/>
          <w:sz w:val="24"/>
          <w:szCs w:val="24"/>
          <w:lang w:eastAsia="ar-SA"/>
        </w:rPr>
      </w:pPr>
      <w:r w:rsidRPr="00F273AB">
        <w:rPr>
          <w:rFonts w:ascii="Times New Roman" w:eastAsia="Times New Roman" w:hAnsi="Times New Roman"/>
          <w:sz w:val="24"/>
          <w:szCs w:val="24"/>
          <w:lang w:eastAsia="ar-SA"/>
        </w:rPr>
        <w:t>Vu le code général de la fonction publique,</w:t>
      </w:r>
    </w:p>
    <w:p w14:paraId="41489D01" w14:textId="77777777" w:rsidR="00F273AB" w:rsidRPr="00F273AB" w:rsidRDefault="00F273AB" w:rsidP="00F273AB">
      <w:pPr>
        <w:suppressAutoHyphens/>
        <w:spacing w:after="0" w:line="240" w:lineRule="auto"/>
        <w:jc w:val="both"/>
        <w:rPr>
          <w:rFonts w:ascii="Times New Roman" w:eastAsia="Times New Roman" w:hAnsi="Times New Roman"/>
          <w:sz w:val="24"/>
          <w:szCs w:val="24"/>
          <w:lang w:eastAsia="ar-SA"/>
        </w:rPr>
      </w:pPr>
    </w:p>
    <w:p w14:paraId="19BC05D5" w14:textId="77777777" w:rsidR="00F273AB" w:rsidRPr="00F273AB" w:rsidRDefault="00F273AB" w:rsidP="00F273AB">
      <w:pPr>
        <w:suppressAutoHyphens/>
        <w:spacing w:after="0" w:line="240" w:lineRule="auto"/>
        <w:jc w:val="both"/>
        <w:rPr>
          <w:rFonts w:ascii="Times New Roman" w:eastAsia="Times New Roman" w:hAnsi="Times New Roman"/>
          <w:sz w:val="24"/>
          <w:szCs w:val="24"/>
          <w:lang w:eastAsia="ar-SA"/>
        </w:rPr>
      </w:pPr>
      <w:r w:rsidRPr="00F273AB">
        <w:rPr>
          <w:rFonts w:ascii="Times New Roman" w:eastAsia="Times New Roman" w:hAnsi="Times New Roman"/>
          <w:sz w:val="24"/>
          <w:szCs w:val="24"/>
          <w:lang w:eastAsia="ar-SA"/>
        </w:rPr>
        <w:t>Vu le décret n°2011-1474 du 8 novembre 2011 relatif à la participation des collectivités territoriales et de leurs établissements publics au financement de la protection complémentaire de leurs agents,</w:t>
      </w:r>
    </w:p>
    <w:p w14:paraId="5D388761" w14:textId="77777777" w:rsidR="00F273AB" w:rsidRPr="00F273AB" w:rsidRDefault="00F273AB" w:rsidP="00F273AB">
      <w:pPr>
        <w:suppressAutoHyphens/>
        <w:spacing w:after="0" w:line="240" w:lineRule="auto"/>
        <w:jc w:val="both"/>
        <w:rPr>
          <w:rFonts w:ascii="Times New Roman" w:eastAsia="Times New Roman" w:hAnsi="Times New Roman"/>
          <w:sz w:val="24"/>
          <w:szCs w:val="24"/>
          <w:lang w:eastAsia="ar-SA"/>
        </w:rPr>
      </w:pPr>
    </w:p>
    <w:p w14:paraId="5CAE8D9F" w14:textId="77777777" w:rsidR="00F273AB" w:rsidRPr="00F273AB" w:rsidRDefault="00F273AB" w:rsidP="00F273AB">
      <w:pPr>
        <w:suppressAutoHyphens/>
        <w:spacing w:after="0" w:line="240" w:lineRule="auto"/>
        <w:jc w:val="both"/>
        <w:rPr>
          <w:rFonts w:ascii="Times New Roman" w:eastAsia="Times New Roman" w:hAnsi="Times New Roman"/>
          <w:sz w:val="24"/>
          <w:szCs w:val="24"/>
          <w:lang w:eastAsia="ar-SA"/>
        </w:rPr>
      </w:pPr>
      <w:r w:rsidRPr="00F273AB">
        <w:rPr>
          <w:rFonts w:ascii="Times New Roman" w:eastAsia="Times New Roman" w:hAnsi="Times New Roman"/>
          <w:sz w:val="24"/>
          <w:szCs w:val="24"/>
          <w:lang w:eastAsia="ar-SA"/>
        </w:rPr>
        <w:t>Vu le décret n° 2022-581 du 20 avril 2022 relatif aux garanties de protection sociale complémentaire et à la participation obligatoire des collectivités territoriales et de leurs établissements publics à leur financement,</w:t>
      </w:r>
    </w:p>
    <w:p w14:paraId="2F7BF07E" w14:textId="77777777" w:rsidR="00F273AB" w:rsidRPr="00F273AB" w:rsidRDefault="00F273AB" w:rsidP="00F273AB">
      <w:pPr>
        <w:suppressAutoHyphens/>
        <w:spacing w:after="0" w:line="240" w:lineRule="auto"/>
        <w:jc w:val="both"/>
        <w:rPr>
          <w:rFonts w:ascii="Times New Roman" w:eastAsia="Times New Roman" w:hAnsi="Times New Roman"/>
          <w:sz w:val="24"/>
          <w:szCs w:val="24"/>
          <w:lang w:eastAsia="ar-SA"/>
        </w:rPr>
      </w:pPr>
    </w:p>
    <w:p w14:paraId="40C5E28C" w14:textId="77777777" w:rsidR="00F273AB" w:rsidRPr="00F273AB" w:rsidRDefault="00F273AB" w:rsidP="00F273AB">
      <w:pPr>
        <w:suppressAutoHyphens/>
        <w:spacing w:after="0" w:line="240" w:lineRule="auto"/>
        <w:jc w:val="both"/>
        <w:rPr>
          <w:rFonts w:ascii="Times New Roman" w:eastAsia="Times New Roman" w:hAnsi="Times New Roman"/>
          <w:sz w:val="24"/>
          <w:szCs w:val="24"/>
          <w:lang w:eastAsia="ar-SA"/>
        </w:rPr>
      </w:pPr>
      <w:r w:rsidRPr="00F273AB">
        <w:rPr>
          <w:rFonts w:ascii="Times New Roman" w:eastAsia="Times New Roman" w:hAnsi="Times New Roman"/>
          <w:sz w:val="24"/>
          <w:szCs w:val="24"/>
          <w:lang w:eastAsia="ar-SA"/>
        </w:rPr>
        <w:t>Vu la délibération n°2012/37 du 19 décembre 2012 fixant la participation de l’USAN au financement de la prévoyance santé dans le cadre d’une procédure de labellisation,</w:t>
      </w:r>
    </w:p>
    <w:p w14:paraId="0290E75C" w14:textId="77777777" w:rsidR="00F273AB" w:rsidRPr="00F273AB" w:rsidRDefault="00F273AB" w:rsidP="00F273AB">
      <w:pPr>
        <w:tabs>
          <w:tab w:val="left" w:pos="8100"/>
        </w:tabs>
        <w:suppressAutoHyphens/>
        <w:spacing w:after="0" w:line="240" w:lineRule="auto"/>
        <w:jc w:val="both"/>
        <w:rPr>
          <w:rFonts w:ascii="Times New Roman" w:eastAsia="Times New Roman" w:hAnsi="Times New Roman"/>
          <w:sz w:val="24"/>
          <w:szCs w:val="24"/>
          <w:lang w:eastAsia="ar-SA"/>
        </w:rPr>
      </w:pPr>
      <w:r w:rsidRPr="00F273AB">
        <w:rPr>
          <w:rFonts w:ascii="Times New Roman" w:eastAsia="Times New Roman" w:hAnsi="Times New Roman"/>
          <w:sz w:val="24"/>
          <w:szCs w:val="24"/>
          <w:lang w:eastAsia="ar-SA"/>
        </w:rPr>
        <w:tab/>
      </w:r>
    </w:p>
    <w:p w14:paraId="0C086760" w14:textId="77777777" w:rsidR="00F273AB" w:rsidRPr="00F273AB" w:rsidRDefault="00F273AB" w:rsidP="00F273AB">
      <w:pPr>
        <w:suppressAutoHyphens/>
        <w:spacing w:after="0" w:line="240" w:lineRule="auto"/>
        <w:jc w:val="both"/>
        <w:rPr>
          <w:rFonts w:ascii="Times New Roman" w:eastAsia="Times New Roman" w:hAnsi="Times New Roman"/>
          <w:sz w:val="24"/>
          <w:szCs w:val="24"/>
          <w:lang w:eastAsia="ar-SA"/>
        </w:rPr>
      </w:pPr>
      <w:r w:rsidRPr="00F273AB">
        <w:rPr>
          <w:rFonts w:ascii="Times New Roman" w:eastAsia="Times New Roman" w:hAnsi="Times New Roman"/>
          <w:sz w:val="24"/>
          <w:szCs w:val="24"/>
          <w:lang w:eastAsia="ar-SA"/>
        </w:rPr>
        <w:t>Vu l’avis du comité social territorial en date du</w:t>
      </w:r>
      <w:r w:rsidRPr="00F273AB">
        <w:rPr>
          <w:rFonts w:ascii="Times New Roman" w:eastAsia="Times New Roman" w:hAnsi="Times New Roman"/>
          <w:b/>
          <w:color w:val="009999"/>
          <w:sz w:val="24"/>
          <w:szCs w:val="24"/>
          <w:lang w:eastAsia="ar-SA"/>
        </w:rPr>
        <w:t xml:space="preserve"> </w:t>
      </w:r>
      <w:r w:rsidRPr="00F273AB">
        <w:rPr>
          <w:rFonts w:ascii="Times New Roman" w:eastAsia="Times New Roman" w:hAnsi="Times New Roman"/>
          <w:sz w:val="24"/>
          <w:szCs w:val="24"/>
          <w:lang w:eastAsia="ar-SA"/>
        </w:rPr>
        <w:t>5 mars 2026,</w:t>
      </w:r>
    </w:p>
    <w:p w14:paraId="39729523" w14:textId="77777777" w:rsidR="00F273AB" w:rsidRPr="00F273AB" w:rsidRDefault="00F273AB" w:rsidP="00F273AB">
      <w:pPr>
        <w:spacing w:after="160" w:line="259" w:lineRule="auto"/>
        <w:rPr>
          <w:rFonts w:ascii="Times New Roman" w:eastAsia="Times New Roman" w:hAnsi="Times New Roman"/>
          <w:sz w:val="24"/>
          <w:szCs w:val="24"/>
          <w:lang w:eastAsia="ar-SA"/>
        </w:rPr>
      </w:pPr>
    </w:p>
    <w:p w14:paraId="7BD02037" w14:textId="77777777" w:rsidR="00F273AB" w:rsidRPr="00F273AB" w:rsidRDefault="00F273AB" w:rsidP="00F273AB">
      <w:pPr>
        <w:autoSpaceDE w:val="0"/>
        <w:autoSpaceDN w:val="0"/>
        <w:adjustRightInd w:val="0"/>
        <w:spacing w:after="0" w:line="240" w:lineRule="auto"/>
        <w:jc w:val="both"/>
        <w:rPr>
          <w:rFonts w:ascii="Times New Roman" w:eastAsia="Times New Roman" w:hAnsi="Times New Roman"/>
          <w:sz w:val="24"/>
          <w:szCs w:val="24"/>
          <w:lang w:eastAsia="fr-FR"/>
        </w:rPr>
      </w:pPr>
      <w:r w:rsidRPr="00F273AB">
        <w:rPr>
          <w:rFonts w:ascii="Times New Roman" w:eastAsia="Times New Roman" w:hAnsi="Times New Roman"/>
          <w:sz w:val="24"/>
          <w:szCs w:val="24"/>
          <w:lang w:eastAsia="fr-FR"/>
        </w:rPr>
        <w:t>Considérant que les</w:t>
      </w:r>
      <w:r w:rsidRPr="00F273AB">
        <w:rPr>
          <w:rFonts w:ascii="Times New Roman" w:eastAsia="Times New Roman" w:hAnsi="Times New Roman"/>
          <w:sz w:val="24"/>
          <w:szCs w:val="24"/>
          <w:lang w:eastAsia="ar-SA"/>
        </w:rPr>
        <w:t xml:space="preserve"> personnes publiques mentionnées à l’article L.4 du code général de la fonction publique participent au financement des garanties de protection sociale complémentaire destinées à couvrir les frais occasionnés par une maternité, une maladie ou un accident auxquelles souscrivent les agents que ces personnes publiques emploient, ces garanties sont au minimum celles définies au II de l'article L. 911-7 du code de la sécurité sociale.</w:t>
      </w:r>
    </w:p>
    <w:p w14:paraId="7A70DDF4" w14:textId="77777777" w:rsidR="00F273AB" w:rsidRPr="00F273AB" w:rsidRDefault="00F273AB" w:rsidP="00F273AB">
      <w:pPr>
        <w:autoSpaceDE w:val="0"/>
        <w:autoSpaceDN w:val="0"/>
        <w:adjustRightInd w:val="0"/>
        <w:spacing w:after="0" w:line="240" w:lineRule="auto"/>
        <w:jc w:val="both"/>
        <w:rPr>
          <w:rFonts w:ascii="Times New Roman" w:eastAsia="Times New Roman" w:hAnsi="Times New Roman"/>
          <w:sz w:val="24"/>
          <w:szCs w:val="24"/>
          <w:lang w:eastAsia="fr-FR"/>
        </w:rPr>
      </w:pPr>
    </w:p>
    <w:p w14:paraId="56FFE322" w14:textId="77777777" w:rsidR="00F273AB" w:rsidRPr="00F273AB" w:rsidRDefault="00F273AB" w:rsidP="00F273AB">
      <w:pPr>
        <w:autoSpaceDE w:val="0"/>
        <w:autoSpaceDN w:val="0"/>
        <w:adjustRightInd w:val="0"/>
        <w:spacing w:after="0" w:line="240" w:lineRule="auto"/>
        <w:jc w:val="both"/>
        <w:rPr>
          <w:rFonts w:ascii="Times New Roman" w:eastAsia="Times New Roman" w:hAnsi="Times New Roman"/>
          <w:sz w:val="24"/>
          <w:szCs w:val="24"/>
          <w:lang w:eastAsia="ar-SA"/>
        </w:rPr>
      </w:pPr>
      <w:r w:rsidRPr="00F273AB">
        <w:rPr>
          <w:rFonts w:ascii="Times New Roman" w:eastAsia="Times New Roman" w:hAnsi="Times New Roman"/>
          <w:sz w:val="24"/>
          <w:szCs w:val="24"/>
          <w:lang w:eastAsia="ar-SA"/>
        </w:rPr>
        <w:t xml:space="preserve">Considérant que sont éligibles à la participation des collectivités territoriales et de leurs établissements publics les contrats destinés à couvrir les risques mentionnés à l'article </w:t>
      </w:r>
    </w:p>
    <w:p w14:paraId="31B9752E" w14:textId="77777777" w:rsidR="00F273AB" w:rsidRPr="00F273AB" w:rsidRDefault="00F273AB" w:rsidP="00F273AB">
      <w:pPr>
        <w:autoSpaceDE w:val="0"/>
        <w:autoSpaceDN w:val="0"/>
        <w:adjustRightInd w:val="0"/>
        <w:spacing w:after="0" w:line="240" w:lineRule="auto"/>
        <w:jc w:val="both"/>
        <w:rPr>
          <w:rFonts w:ascii="Times New Roman" w:eastAsia="Times New Roman" w:hAnsi="Times New Roman"/>
          <w:sz w:val="24"/>
          <w:szCs w:val="24"/>
          <w:lang w:eastAsia="fr-FR"/>
        </w:rPr>
      </w:pPr>
      <w:r w:rsidRPr="00F273AB">
        <w:rPr>
          <w:rFonts w:ascii="Times New Roman" w:eastAsia="Times New Roman" w:hAnsi="Times New Roman"/>
          <w:sz w:val="24"/>
          <w:szCs w:val="24"/>
          <w:lang w:eastAsia="ar-SA"/>
        </w:rPr>
        <w:t>L. 827-1 mettant en œuvre les dispositifs de solidarité mentionnés à l'article L. 827-3, cette condition pouvant être étant attestée par la délivrance d'un label dans les conditions prévues à l'article L. 310-12-2 du code des assurances.</w:t>
      </w:r>
    </w:p>
    <w:p w14:paraId="32D139C8" w14:textId="77777777" w:rsidR="00F273AB" w:rsidRPr="00F273AB" w:rsidRDefault="00F273AB" w:rsidP="00F273AB">
      <w:pPr>
        <w:autoSpaceDE w:val="0"/>
        <w:autoSpaceDN w:val="0"/>
        <w:adjustRightInd w:val="0"/>
        <w:spacing w:after="0" w:line="240" w:lineRule="auto"/>
        <w:jc w:val="both"/>
        <w:rPr>
          <w:rFonts w:ascii="Times New Roman" w:eastAsia="Times New Roman" w:hAnsi="Times New Roman"/>
          <w:sz w:val="24"/>
          <w:szCs w:val="24"/>
          <w:lang w:eastAsia="fr-FR"/>
        </w:rPr>
      </w:pPr>
    </w:p>
    <w:p w14:paraId="1FA27FDB" w14:textId="77777777" w:rsidR="00F273AB" w:rsidRPr="00F273AB" w:rsidRDefault="00F273AB" w:rsidP="00F273AB">
      <w:pPr>
        <w:autoSpaceDE w:val="0"/>
        <w:autoSpaceDN w:val="0"/>
        <w:adjustRightInd w:val="0"/>
        <w:spacing w:after="0" w:line="240" w:lineRule="auto"/>
        <w:jc w:val="both"/>
        <w:rPr>
          <w:rFonts w:ascii="Times New Roman" w:eastAsia="Times New Roman" w:hAnsi="Times New Roman"/>
          <w:sz w:val="24"/>
          <w:szCs w:val="24"/>
          <w:lang w:eastAsia="fr-FR"/>
        </w:rPr>
      </w:pPr>
      <w:r w:rsidRPr="00F273AB">
        <w:rPr>
          <w:rFonts w:ascii="Times New Roman" w:eastAsia="Times New Roman" w:hAnsi="Times New Roman"/>
          <w:sz w:val="24"/>
          <w:szCs w:val="24"/>
          <w:lang w:eastAsia="fr-FR"/>
        </w:rPr>
        <w:t xml:space="preserve">Après avoir recueilli l’avis du comité social territorial, </w:t>
      </w:r>
      <w:r w:rsidRPr="00F273AB">
        <w:rPr>
          <w:rFonts w:ascii="Times New Roman" w:eastAsia="Times New Roman" w:hAnsi="Times New Roman"/>
          <w:bCs/>
          <w:iCs/>
          <w:sz w:val="24"/>
          <w:szCs w:val="24"/>
          <w:lang w:eastAsia="fr-FR"/>
        </w:rPr>
        <w:t>l’USAN</w:t>
      </w:r>
      <w:r w:rsidRPr="00F273AB">
        <w:rPr>
          <w:rFonts w:ascii="Times New Roman" w:eastAsia="Times New Roman" w:hAnsi="Times New Roman"/>
          <w:bCs/>
          <w:i/>
          <w:iCs/>
          <w:sz w:val="24"/>
          <w:szCs w:val="24"/>
          <w:lang w:eastAsia="fr-FR"/>
        </w:rPr>
        <w:t xml:space="preserve"> </w:t>
      </w:r>
      <w:r w:rsidRPr="00F273AB">
        <w:rPr>
          <w:rFonts w:ascii="Times New Roman" w:eastAsia="Times New Roman" w:hAnsi="Times New Roman"/>
          <w:sz w:val="24"/>
          <w:szCs w:val="24"/>
          <w:lang w:eastAsia="fr-FR"/>
        </w:rPr>
        <w:t>souhaite continuer à participer au financement des contrats et règlements labellisés auxquels les agents choisissent de souscrire pour le risque santé.</w:t>
      </w:r>
    </w:p>
    <w:p w14:paraId="380FB200" w14:textId="77777777" w:rsidR="00F273AB" w:rsidRPr="00F273AB" w:rsidRDefault="00F273AB" w:rsidP="00F273AB">
      <w:pPr>
        <w:autoSpaceDE w:val="0"/>
        <w:autoSpaceDN w:val="0"/>
        <w:adjustRightInd w:val="0"/>
        <w:spacing w:after="0" w:line="240" w:lineRule="auto"/>
        <w:jc w:val="both"/>
        <w:rPr>
          <w:rFonts w:ascii="Times New Roman" w:eastAsia="Times New Roman" w:hAnsi="Times New Roman"/>
          <w:sz w:val="24"/>
          <w:szCs w:val="24"/>
          <w:lang w:eastAsia="fr-FR"/>
        </w:rPr>
      </w:pPr>
    </w:p>
    <w:p w14:paraId="4D2C81BE" w14:textId="77777777" w:rsidR="00F273AB" w:rsidRPr="00F273AB" w:rsidRDefault="00F273AB" w:rsidP="00F273AB">
      <w:pPr>
        <w:tabs>
          <w:tab w:val="left" w:pos="2268"/>
        </w:tabs>
        <w:suppressAutoHyphens/>
        <w:spacing w:after="0" w:line="240" w:lineRule="auto"/>
        <w:jc w:val="both"/>
        <w:rPr>
          <w:rFonts w:ascii="Times New Roman" w:hAnsi="Times New Roman"/>
          <w:bCs/>
          <w:sz w:val="24"/>
          <w:szCs w:val="24"/>
        </w:rPr>
      </w:pPr>
      <w:r w:rsidRPr="00F273AB">
        <w:rPr>
          <w:rFonts w:ascii="Times New Roman" w:eastAsia="Times New Roman" w:hAnsi="Times New Roman"/>
          <w:iCs/>
          <w:sz w:val="24"/>
          <w:szCs w:val="24"/>
          <w:lang w:eastAsia="ar-SA"/>
        </w:rPr>
        <w:lastRenderedPageBreak/>
        <w:t>Le Président</w:t>
      </w:r>
      <w:r w:rsidRPr="00F273AB">
        <w:rPr>
          <w:rFonts w:ascii="Times New Roman" w:eastAsia="Times New Roman" w:hAnsi="Times New Roman"/>
          <w:i/>
          <w:iCs/>
          <w:sz w:val="24"/>
          <w:szCs w:val="24"/>
          <w:lang w:eastAsia="ar-SA"/>
        </w:rPr>
        <w:t xml:space="preserve"> </w:t>
      </w:r>
      <w:r w:rsidRPr="00F273AB">
        <w:rPr>
          <w:rFonts w:ascii="Times New Roman" w:eastAsia="Times New Roman" w:hAnsi="Times New Roman"/>
          <w:sz w:val="24"/>
          <w:szCs w:val="24"/>
          <w:lang w:eastAsia="ar-SA"/>
        </w:rPr>
        <w:t>précise que chaque agent bénéficiant de cette participation doit remettre une attestation de sa mutuelle justifiant de la labellisation de son contrat chaque année. Il est rappelé que la participation de la collectivité ne peut en aucun cas être supérieure au coût réel de la cotisation.</w:t>
      </w:r>
    </w:p>
    <w:p w14:paraId="3F7A2466" w14:textId="77777777" w:rsidR="00F273AB" w:rsidRPr="00F273AB" w:rsidRDefault="00F273AB" w:rsidP="00F273AB">
      <w:pPr>
        <w:autoSpaceDE w:val="0"/>
        <w:autoSpaceDN w:val="0"/>
        <w:adjustRightInd w:val="0"/>
        <w:spacing w:after="0" w:line="240" w:lineRule="auto"/>
        <w:jc w:val="both"/>
        <w:rPr>
          <w:rFonts w:ascii="Times New Roman" w:eastAsia="Times New Roman" w:hAnsi="Times New Roman"/>
          <w:sz w:val="24"/>
          <w:szCs w:val="24"/>
          <w:lang w:eastAsia="fr-FR"/>
        </w:rPr>
      </w:pPr>
    </w:p>
    <w:p w14:paraId="4BD336BE" w14:textId="77777777" w:rsidR="00F273AB" w:rsidRPr="00F273AB" w:rsidRDefault="00F273AB" w:rsidP="00F273AB">
      <w:pPr>
        <w:autoSpaceDE w:val="0"/>
        <w:autoSpaceDN w:val="0"/>
        <w:adjustRightInd w:val="0"/>
        <w:spacing w:after="0" w:line="240" w:lineRule="auto"/>
        <w:jc w:val="both"/>
        <w:rPr>
          <w:rFonts w:ascii="Times New Roman" w:eastAsia="Times New Roman" w:hAnsi="Times New Roman"/>
          <w:sz w:val="24"/>
          <w:szCs w:val="24"/>
          <w:lang w:eastAsia="fr-FR"/>
        </w:rPr>
      </w:pPr>
      <w:r w:rsidRPr="00F273AB">
        <w:rPr>
          <w:rFonts w:ascii="Times New Roman" w:eastAsia="Times New Roman" w:hAnsi="Times New Roman"/>
          <w:sz w:val="24"/>
          <w:szCs w:val="24"/>
          <w:lang w:eastAsia="fr-FR"/>
        </w:rPr>
        <w:t>Dans un but d’intérêt social, la collectivité souhaite continuer à moduler sa participation, en prenant en compte le revenu des agents et leur situation familiale.</w:t>
      </w:r>
    </w:p>
    <w:p w14:paraId="00E80120" w14:textId="77777777" w:rsidR="00F273AB" w:rsidRPr="00F273AB" w:rsidRDefault="00F273AB" w:rsidP="00F273AB">
      <w:pPr>
        <w:autoSpaceDE w:val="0"/>
        <w:autoSpaceDN w:val="0"/>
        <w:adjustRightInd w:val="0"/>
        <w:spacing w:after="0" w:line="240" w:lineRule="auto"/>
        <w:jc w:val="both"/>
        <w:rPr>
          <w:rFonts w:ascii="Times New Roman" w:eastAsia="Times New Roman" w:hAnsi="Times New Roman"/>
          <w:sz w:val="24"/>
          <w:szCs w:val="24"/>
          <w:lang w:eastAsia="fr-FR"/>
        </w:rPr>
      </w:pPr>
    </w:p>
    <w:p w14:paraId="5F7FE3E4" w14:textId="77777777" w:rsidR="00F273AB" w:rsidRPr="00F273AB" w:rsidRDefault="00F273AB" w:rsidP="00F273AB">
      <w:pPr>
        <w:autoSpaceDE w:val="0"/>
        <w:autoSpaceDN w:val="0"/>
        <w:adjustRightInd w:val="0"/>
        <w:spacing w:after="0" w:line="240" w:lineRule="auto"/>
        <w:jc w:val="both"/>
        <w:rPr>
          <w:rFonts w:ascii="Times New Roman" w:eastAsia="Times New Roman" w:hAnsi="Times New Roman"/>
          <w:sz w:val="24"/>
          <w:szCs w:val="24"/>
          <w:lang w:eastAsia="fr-FR"/>
        </w:rPr>
      </w:pPr>
      <w:r w:rsidRPr="00F273AB">
        <w:rPr>
          <w:rFonts w:ascii="Times New Roman" w:eastAsia="Times New Roman" w:hAnsi="Times New Roman"/>
          <w:sz w:val="24"/>
          <w:szCs w:val="24"/>
          <w:lang w:eastAsia="fr-FR"/>
        </w:rPr>
        <w:t>En application des critères retenus, le montant mensuel de la participation est modifié et augmenté comme suit :</w:t>
      </w:r>
    </w:p>
    <w:p w14:paraId="485695AB" w14:textId="77777777" w:rsidR="00F273AB" w:rsidRPr="00F273AB" w:rsidRDefault="00F273AB" w:rsidP="00F273AB">
      <w:pPr>
        <w:suppressAutoHyphens/>
        <w:autoSpaceDE w:val="0"/>
        <w:autoSpaceDN w:val="0"/>
        <w:adjustRightInd w:val="0"/>
        <w:spacing w:after="0" w:line="240" w:lineRule="auto"/>
        <w:jc w:val="both"/>
        <w:rPr>
          <w:rFonts w:ascii="Times New Roman" w:eastAsia="Times New Roman" w:hAnsi="Times New Roman"/>
          <w:sz w:val="24"/>
          <w:szCs w:val="24"/>
          <w:lang w:eastAsia="fr-FR"/>
        </w:rPr>
      </w:pPr>
    </w:p>
    <w:p w14:paraId="3CB89F62" w14:textId="77777777" w:rsidR="00F273AB" w:rsidRPr="00F273AB" w:rsidRDefault="00F273AB" w:rsidP="00F273AB">
      <w:pPr>
        <w:numPr>
          <w:ilvl w:val="0"/>
          <w:numId w:val="30"/>
        </w:numPr>
        <w:suppressAutoHyphens/>
        <w:autoSpaceDE w:val="0"/>
        <w:autoSpaceDN w:val="0"/>
        <w:adjustRightInd w:val="0"/>
        <w:spacing w:after="0" w:line="240" w:lineRule="auto"/>
        <w:ind w:left="567" w:hanging="207"/>
        <w:jc w:val="both"/>
        <w:rPr>
          <w:rFonts w:ascii="Times New Roman" w:eastAsia="Times New Roman" w:hAnsi="Times New Roman"/>
          <w:sz w:val="24"/>
          <w:szCs w:val="24"/>
          <w:lang w:eastAsia="fr-FR"/>
        </w:rPr>
      </w:pPr>
      <w:r w:rsidRPr="00F273AB">
        <w:rPr>
          <w:rFonts w:ascii="Times New Roman" w:eastAsia="Times New Roman" w:hAnsi="Times New Roman"/>
          <w:sz w:val="24"/>
          <w:szCs w:val="24"/>
          <w:lang w:eastAsia="fr-FR"/>
        </w:rPr>
        <w:t>30 € pour les agents dont le revenu mensuel brut est inférieur ou égal à 2 400 € ;</w:t>
      </w:r>
    </w:p>
    <w:p w14:paraId="11C73969" w14:textId="77777777" w:rsidR="00F273AB" w:rsidRPr="00F273AB" w:rsidRDefault="00F273AB" w:rsidP="00F273AB">
      <w:pPr>
        <w:numPr>
          <w:ilvl w:val="0"/>
          <w:numId w:val="30"/>
        </w:numPr>
        <w:suppressAutoHyphens/>
        <w:autoSpaceDE w:val="0"/>
        <w:autoSpaceDN w:val="0"/>
        <w:adjustRightInd w:val="0"/>
        <w:spacing w:after="0" w:line="240" w:lineRule="auto"/>
        <w:ind w:left="567" w:hanging="207"/>
        <w:jc w:val="both"/>
        <w:rPr>
          <w:rFonts w:ascii="Times New Roman" w:eastAsia="Times New Roman" w:hAnsi="Times New Roman"/>
          <w:sz w:val="24"/>
          <w:szCs w:val="24"/>
          <w:lang w:eastAsia="fr-FR"/>
        </w:rPr>
      </w:pPr>
      <w:r w:rsidRPr="00F273AB">
        <w:rPr>
          <w:rFonts w:ascii="Times New Roman" w:eastAsia="Times New Roman" w:hAnsi="Times New Roman"/>
          <w:sz w:val="24"/>
          <w:szCs w:val="24"/>
          <w:lang w:eastAsia="fr-FR"/>
        </w:rPr>
        <w:t>25 € pour les agents dont le revenu mensuel brut est compris entre 2 401 € et 3 000 € ;</w:t>
      </w:r>
    </w:p>
    <w:p w14:paraId="22F23D93" w14:textId="77777777" w:rsidR="00F273AB" w:rsidRPr="00F273AB" w:rsidRDefault="00F273AB" w:rsidP="00F273AB">
      <w:pPr>
        <w:numPr>
          <w:ilvl w:val="0"/>
          <w:numId w:val="30"/>
        </w:numPr>
        <w:suppressAutoHyphens/>
        <w:autoSpaceDE w:val="0"/>
        <w:autoSpaceDN w:val="0"/>
        <w:adjustRightInd w:val="0"/>
        <w:spacing w:after="0" w:line="240" w:lineRule="auto"/>
        <w:ind w:left="567" w:hanging="207"/>
        <w:jc w:val="both"/>
        <w:rPr>
          <w:rFonts w:ascii="Times New Roman" w:eastAsia="Times New Roman" w:hAnsi="Times New Roman"/>
          <w:sz w:val="24"/>
          <w:szCs w:val="24"/>
          <w:lang w:eastAsia="fr-FR"/>
        </w:rPr>
      </w:pPr>
      <w:r w:rsidRPr="00F273AB">
        <w:rPr>
          <w:rFonts w:ascii="Times New Roman" w:eastAsia="Times New Roman" w:hAnsi="Times New Roman"/>
          <w:sz w:val="24"/>
          <w:szCs w:val="24"/>
          <w:lang w:eastAsia="fr-FR"/>
        </w:rPr>
        <w:t>20 € pour les agents dont le revenu mensuel brut est supérieur ou égal à 3 001 €.</w:t>
      </w:r>
    </w:p>
    <w:p w14:paraId="4230EE5E" w14:textId="77777777" w:rsidR="00F273AB" w:rsidRPr="00F273AB" w:rsidRDefault="00F273AB" w:rsidP="00F273AB">
      <w:pPr>
        <w:suppressAutoHyphens/>
        <w:autoSpaceDE w:val="0"/>
        <w:autoSpaceDN w:val="0"/>
        <w:adjustRightInd w:val="0"/>
        <w:spacing w:after="0" w:line="240" w:lineRule="auto"/>
        <w:jc w:val="both"/>
        <w:rPr>
          <w:rFonts w:ascii="Times New Roman" w:eastAsia="Times New Roman" w:hAnsi="Times New Roman"/>
          <w:sz w:val="24"/>
          <w:szCs w:val="24"/>
          <w:lang w:eastAsia="fr-FR"/>
        </w:rPr>
      </w:pPr>
    </w:p>
    <w:p w14:paraId="6A356E4D" w14:textId="77777777" w:rsidR="00F273AB" w:rsidRPr="00F273AB" w:rsidRDefault="00F273AB" w:rsidP="00F273AB">
      <w:pPr>
        <w:numPr>
          <w:ilvl w:val="0"/>
          <w:numId w:val="29"/>
        </w:numPr>
        <w:suppressAutoHyphens/>
        <w:autoSpaceDE w:val="0"/>
        <w:autoSpaceDN w:val="0"/>
        <w:adjustRightInd w:val="0"/>
        <w:spacing w:after="0" w:line="240" w:lineRule="auto"/>
        <w:jc w:val="both"/>
        <w:rPr>
          <w:rFonts w:ascii="Times New Roman" w:eastAsia="Times New Roman" w:hAnsi="Times New Roman"/>
          <w:sz w:val="24"/>
          <w:szCs w:val="24"/>
          <w:lang w:eastAsia="fr-FR"/>
        </w:rPr>
      </w:pPr>
      <w:r w:rsidRPr="00F273AB">
        <w:rPr>
          <w:rFonts w:ascii="Times New Roman" w:eastAsia="Times New Roman" w:hAnsi="Times New Roman"/>
          <w:sz w:val="24"/>
          <w:szCs w:val="24"/>
          <w:lang w:eastAsia="fr-FR"/>
        </w:rPr>
        <w:t>Une somme de 5 € supplémentaire est attribuée pour chaque personne à charge de l’agent.</w:t>
      </w:r>
    </w:p>
    <w:p w14:paraId="1ED57E3B" w14:textId="77777777" w:rsidR="00F273AB" w:rsidRPr="00F273AB" w:rsidRDefault="00F273AB" w:rsidP="00F273AB">
      <w:pPr>
        <w:suppressAutoHyphens/>
        <w:spacing w:after="0" w:line="240" w:lineRule="auto"/>
        <w:jc w:val="both"/>
        <w:rPr>
          <w:rFonts w:ascii="Times New Roman" w:eastAsia="Times New Roman" w:hAnsi="Times New Roman"/>
          <w:sz w:val="24"/>
          <w:szCs w:val="24"/>
          <w:lang w:eastAsia="ar-SA"/>
        </w:rPr>
      </w:pPr>
    </w:p>
    <w:p w14:paraId="7F585361" w14:textId="77777777" w:rsidR="00F273AB" w:rsidRPr="00F273AB" w:rsidRDefault="00F273AB" w:rsidP="00F273AB">
      <w:pPr>
        <w:suppressAutoHyphens/>
        <w:spacing w:after="0" w:line="240" w:lineRule="auto"/>
        <w:jc w:val="both"/>
        <w:rPr>
          <w:rFonts w:ascii="Times New Roman" w:eastAsia="Times New Roman" w:hAnsi="Times New Roman"/>
          <w:sz w:val="24"/>
          <w:szCs w:val="24"/>
          <w:lang w:eastAsia="ar-SA"/>
        </w:rPr>
      </w:pPr>
      <w:r w:rsidRPr="00F273AB">
        <w:rPr>
          <w:rFonts w:ascii="Times New Roman" w:eastAsia="Times New Roman" w:hAnsi="Times New Roman"/>
          <w:sz w:val="24"/>
          <w:szCs w:val="24"/>
          <w:lang w:eastAsia="ar-SA"/>
        </w:rPr>
        <w:t>Le Comité Syndical décide :</w:t>
      </w:r>
    </w:p>
    <w:p w14:paraId="7A83A80C" w14:textId="77777777" w:rsidR="00F273AB" w:rsidRPr="00F273AB" w:rsidRDefault="00F273AB" w:rsidP="00F273AB">
      <w:pPr>
        <w:suppressAutoHyphens/>
        <w:spacing w:after="0" w:line="240" w:lineRule="auto"/>
        <w:jc w:val="both"/>
        <w:rPr>
          <w:rFonts w:ascii="Times New Roman" w:eastAsia="Times New Roman" w:hAnsi="Times New Roman"/>
          <w:sz w:val="24"/>
          <w:szCs w:val="24"/>
          <w:lang w:eastAsia="ar-SA"/>
        </w:rPr>
      </w:pPr>
    </w:p>
    <w:p w14:paraId="27D2BF49" w14:textId="77777777" w:rsidR="00F273AB" w:rsidRPr="00F273AB" w:rsidRDefault="00F273AB" w:rsidP="00F273AB">
      <w:pPr>
        <w:numPr>
          <w:ilvl w:val="0"/>
          <w:numId w:val="28"/>
        </w:numPr>
        <w:suppressAutoHyphens/>
        <w:spacing w:after="0" w:line="240" w:lineRule="auto"/>
        <w:contextualSpacing/>
        <w:jc w:val="both"/>
        <w:rPr>
          <w:rFonts w:ascii="Times New Roman" w:eastAsia="Times New Roman" w:hAnsi="Times New Roman"/>
          <w:sz w:val="24"/>
          <w:szCs w:val="24"/>
          <w:lang w:eastAsia="ar-SA"/>
        </w:rPr>
      </w:pPr>
      <w:r w:rsidRPr="00F273AB">
        <w:rPr>
          <w:rFonts w:ascii="Times New Roman" w:eastAsia="Times New Roman" w:hAnsi="Times New Roman"/>
          <w:sz w:val="24"/>
          <w:szCs w:val="24"/>
          <w:lang w:eastAsia="ar-SA"/>
        </w:rPr>
        <w:t>De verser la participation au financement des contrats et règlements labellisés des agents de la collectivité pour le risque santé, selon les conditions reprises ci-dessus à compter du 1</w:t>
      </w:r>
      <w:r w:rsidRPr="00F273AB">
        <w:rPr>
          <w:rFonts w:ascii="Times New Roman" w:eastAsia="Times New Roman" w:hAnsi="Times New Roman"/>
          <w:sz w:val="24"/>
          <w:szCs w:val="24"/>
          <w:vertAlign w:val="superscript"/>
          <w:lang w:eastAsia="ar-SA"/>
        </w:rPr>
        <w:t>er</w:t>
      </w:r>
      <w:r w:rsidRPr="00F273AB">
        <w:rPr>
          <w:rFonts w:ascii="Times New Roman" w:eastAsia="Times New Roman" w:hAnsi="Times New Roman"/>
          <w:sz w:val="24"/>
          <w:szCs w:val="24"/>
          <w:lang w:eastAsia="ar-SA"/>
        </w:rPr>
        <w:t xml:space="preserve"> avril 2026;</w:t>
      </w:r>
    </w:p>
    <w:p w14:paraId="5B010EC9" w14:textId="77777777" w:rsidR="00F273AB" w:rsidRPr="00F273AB" w:rsidRDefault="00F273AB" w:rsidP="00F273AB">
      <w:pPr>
        <w:numPr>
          <w:ilvl w:val="0"/>
          <w:numId w:val="28"/>
        </w:numPr>
        <w:suppressAutoHyphens/>
        <w:spacing w:after="0" w:line="240" w:lineRule="auto"/>
        <w:contextualSpacing/>
        <w:jc w:val="both"/>
        <w:rPr>
          <w:rFonts w:ascii="Times New Roman" w:eastAsia="Times New Roman" w:hAnsi="Times New Roman"/>
          <w:sz w:val="24"/>
          <w:szCs w:val="24"/>
          <w:lang w:eastAsia="ar-SA"/>
        </w:rPr>
      </w:pPr>
      <w:r w:rsidRPr="00F273AB">
        <w:rPr>
          <w:rFonts w:ascii="Times New Roman" w:eastAsia="Times New Roman" w:hAnsi="Times New Roman"/>
          <w:sz w:val="24"/>
          <w:szCs w:val="24"/>
          <w:lang w:eastAsia="ar-SA"/>
        </w:rPr>
        <w:t>d’inscrire au budget les crédits nécessaires à son paiement.</w:t>
      </w:r>
    </w:p>
    <w:p w14:paraId="52A128DC" w14:textId="77777777" w:rsidR="00F273AB" w:rsidRPr="00F273AB" w:rsidRDefault="00F273AB" w:rsidP="00F273AB">
      <w:pPr>
        <w:suppressAutoHyphens/>
        <w:spacing w:after="0" w:line="240" w:lineRule="auto"/>
        <w:rPr>
          <w:rFonts w:ascii="Times New Roman" w:eastAsia="Times New Roman" w:hAnsi="Times New Roman"/>
          <w:sz w:val="24"/>
          <w:szCs w:val="24"/>
          <w:lang w:eastAsia="ar-SA"/>
        </w:rPr>
      </w:pPr>
    </w:p>
    <w:p w14:paraId="0EF7B63A" w14:textId="4991C732" w:rsidR="00F273AB" w:rsidRPr="00A07890" w:rsidRDefault="00F273AB" w:rsidP="00F273AB">
      <w:pPr>
        <w:widowControl w:val="0"/>
        <w:suppressAutoHyphens/>
        <w:spacing w:after="0" w:line="240" w:lineRule="auto"/>
        <w:jc w:val="both"/>
        <w:rPr>
          <w:rFonts w:ascii="Times New Roman" w:eastAsia="Times New Roman" w:hAnsi="Times New Roman"/>
          <w:iCs/>
          <w:snapToGrid w:val="0"/>
          <w:sz w:val="24"/>
          <w:szCs w:val="24"/>
          <w:lang w:eastAsia="fr-FR"/>
        </w:rPr>
      </w:pPr>
      <w:bookmarkStart w:id="27" w:name="_Hlk224293175"/>
      <w:bookmarkEnd w:id="26"/>
      <w:r w:rsidRPr="00A07890">
        <w:rPr>
          <w:rFonts w:ascii="Times New Roman" w:eastAsia="AR PL UMing HK" w:hAnsi="Times New Roman" w:cs="Lohit Hindi"/>
          <w:iCs/>
          <w:snapToGrid w:val="0"/>
          <w:kern w:val="1"/>
          <w:sz w:val="24"/>
          <w:szCs w:val="24"/>
          <w:lang w:eastAsia="zh-CN" w:bidi="hi-IN"/>
        </w:rPr>
        <w:t xml:space="preserve">Le Bureau a émis un avis favorable. </w:t>
      </w:r>
    </w:p>
    <w:p w14:paraId="50167522" w14:textId="77777777" w:rsidR="00F273AB" w:rsidRPr="00A07890" w:rsidRDefault="00F273AB" w:rsidP="00F273AB">
      <w:pPr>
        <w:widowControl w:val="0"/>
        <w:suppressAutoHyphens/>
        <w:spacing w:after="0" w:line="240" w:lineRule="auto"/>
        <w:jc w:val="both"/>
        <w:rPr>
          <w:rFonts w:ascii="Times New Roman" w:eastAsia="AR PL UMing HK" w:hAnsi="Times New Roman" w:cs="Lohit Hindi"/>
          <w:iCs/>
          <w:snapToGrid w:val="0"/>
          <w:kern w:val="1"/>
          <w:sz w:val="24"/>
          <w:szCs w:val="24"/>
          <w:lang w:eastAsia="zh-CN" w:bidi="hi-IN"/>
        </w:rPr>
      </w:pPr>
    </w:p>
    <w:bookmarkEnd w:id="27"/>
    <w:p w14:paraId="184C7C14" w14:textId="77777777" w:rsidR="00F273AB" w:rsidRDefault="00F273AB" w:rsidP="008262F6">
      <w:pPr>
        <w:spacing w:after="0" w:line="240" w:lineRule="auto"/>
        <w:jc w:val="both"/>
        <w:rPr>
          <w:rFonts w:ascii="Times New Roman" w:eastAsia="SimSun" w:hAnsi="Times New Roman"/>
          <w:iCs/>
          <w:sz w:val="24"/>
          <w:szCs w:val="24"/>
          <w:lang w:eastAsia="zh-CN"/>
        </w:rPr>
      </w:pPr>
    </w:p>
    <w:p w14:paraId="096497F7" w14:textId="6B59368A" w:rsidR="00E5009D" w:rsidRPr="0038097F" w:rsidRDefault="00E5009D" w:rsidP="00221F58">
      <w:pPr>
        <w:spacing w:after="0" w:line="240" w:lineRule="auto"/>
        <w:jc w:val="both"/>
        <w:rPr>
          <w:rFonts w:ascii="Times New Roman" w:eastAsia="Times New Roman" w:hAnsi="Times New Roman"/>
          <w:sz w:val="24"/>
          <w:szCs w:val="24"/>
          <w:lang w:eastAsia="ar-SA"/>
        </w:rPr>
      </w:pPr>
      <w:r>
        <w:rPr>
          <w:rFonts w:ascii="Times New Roman" w:eastAsia="SimSun" w:hAnsi="Times New Roman"/>
          <w:iCs/>
          <w:sz w:val="24"/>
          <w:szCs w:val="24"/>
          <w:lang w:eastAsia="zh-CN"/>
        </w:rPr>
        <w:t>Le Président demande si l’assemblée est d’accord pour ajouter une délibération sur table ; afin</w:t>
      </w:r>
      <w:r w:rsidR="00221F58">
        <w:rPr>
          <w:rFonts w:ascii="Times New Roman" w:eastAsia="SimSun" w:hAnsi="Times New Roman"/>
          <w:iCs/>
          <w:sz w:val="24"/>
          <w:szCs w:val="24"/>
          <w:lang w:eastAsia="zh-CN"/>
        </w:rPr>
        <w:t xml:space="preserve"> </w:t>
      </w:r>
      <w:r>
        <w:rPr>
          <w:rFonts w:ascii="Times New Roman" w:eastAsia="Times New Roman" w:hAnsi="Times New Roman"/>
          <w:sz w:val="24"/>
          <w:szCs w:val="24"/>
          <w:lang w:eastAsia="ar-SA"/>
        </w:rPr>
        <w:t xml:space="preserve">de </w:t>
      </w:r>
      <w:r w:rsidRPr="0038097F">
        <w:rPr>
          <w:rFonts w:ascii="Times New Roman" w:eastAsia="Times New Roman" w:hAnsi="Times New Roman"/>
          <w:sz w:val="24"/>
          <w:szCs w:val="24"/>
          <w:lang w:eastAsia="ar-SA"/>
        </w:rPr>
        <w:t xml:space="preserve">maîtriser au mieux </w:t>
      </w:r>
      <w:r>
        <w:rPr>
          <w:rFonts w:ascii="Times New Roman" w:eastAsia="Times New Roman" w:hAnsi="Times New Roman"/>
          <w:sz w:val="24"/>
          <w:szCs w:val="24"/>
          <w:lang w:eastAsia="ar-SA"/>
        </w:rPr>
        <w:t>les changements de coût</w:t>
      </w:r>
      <w:r w:rsidR="00221F58">
        <w:rPr>
          <w:rFonts w:ascii="Times New Roman" w:eastAsia="Times New Roman" w:hAnsi="Times New Roman"/>
          <w:sz w:val="24"/>
          <w:szCs w:val="24"/>
          <w:lang w:eastAsia="ar-SA"/>
        </w:rPr>
        <w:t>s</w:t>
      </w:r>
      <w:r>
        <w:rPr>
          <w:rFonts w:ascii="Times New Roman" w:eastAsia="Times New Roman" w:hAnsi="Times New Roman"/>
          <w:sz w:val="24"/>
          <w:szCs w:val="24"/>
          <w:lang w:eastAsia="ar-SA"/>
        </w:rPr>
        <w:t xml:space="preserve"> </w:t>
      </w:r>
      <w:r w:rsidRPr="0038097F">
        <w:rPr>
          <w:rFonts w:ascii="Times New Roman" w:hAnsi="Times New Roman"/>
          <w:sz w:val="24"/>
          <w:szCs w:val="24"/>
        </w:rPr>
        <w:t>pour la fourniture d’électricité, de gaz naturel, de gaz propane et de fioul, avec Territoire d’Energie Flandre</w:t>
      </w:r>
      <w:r w:rsidR="00221F58">
        <w:rPr>
          <w:rFonts w:ascii="Times New Roman" w:hAnsi="Times New Roman"/>
          <w:sz w:val="24"/>
          <w:szCs w:val="24"/>
        </w:rPr>
        <w:t>. Les élus acceptent l’ajout de cette délibération à l’ordre du jour.</w:t>
      </w:r>
    </w:p>
    <w:p w14:paraId="22EC95A3" w14:textId="77777777" w:rsidR="00E5009D" w:rsidRDefault="00E5009D" w:rsidP="008262F6">
      <w:pPr>
        <w:spacing w:after="0" w:line="240" w:lineRule="auto"/>
        <w:jc w:val="both"/>
        <w:rPr>
          <w:rFonts w:ascii="Times New Roman" w:eastAsia="SimSun" w:hAnsi="Times New Roman"/>
          <w:iCs/>
          <w:sz w:val="24"/>
          <w:szCs w:val="24"/>
          <w:lang w:eastAsia="zh-CN"/>
        </w:rPr>
      </w:pPr>
    </w:p>
    <w:tbl>
      <w:tblPr>
        <w:tblpPr w:leftFromText="141" w:rightFromText="141" w:vertAnchor="text" w:horzAnchor="margin" w:tblpY="117"/>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E5009D" w:rsidRPr="00744990" w14:paraId="5BA1D854" w14:textId="77777777" w:rsidTr="00E5009D">
        <w:trPr>
          <w:trHeight w:val="745"/>
        </w:trPr>
        <w:tc>
          <w:tcPr>
            <w:tcW w:w="92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37F09A6" w14:textId="09722D90" w:rsidR="00E5009D" w:rsidRPr="00F273AB" w:rsidRDefault="00E5009D" w:rsidP="00E5009D">
            <w:pPr>
              <w:pStyle w:val="Paragraphedeliste"/>
              <w:widowControl w:val="0"/>
              <w:ind w:left="0"/>
              <w:rPr>
                <w:rFonts w:ascii="Times New Roman" w:eastAsia="Times New Roman" w:hAnsi="Times New Roman" w:cs="Times New Roman"/>
                <w:snapToGrid w:val="0"/>
                <w:color w:val="E7E6E6" w:themeColor="background2"/>
                <w:sz w:val="24"/>
                <w:szCs w:val="24"/>
                <w:lang w:eastAsia="fr-FR"/>
              </w:rPr>
            </w:pPr>
            <w:r w:rsidRPr="00F273AB">
              <w:rPr>
                <w:rFonts w:ascii="Times New Roman" w:hAnsi="Times New Roman" w:cs="Times New Roman"/>
                <w:b/>
                <w:snapToGrid w:val="0"/>
                <w:sz w:val="24"/>
                <w:szCs w:val="24"/>
              </w:rPr>
              <w:t>1</w:t>
            </w:r>
            <w:r>
              <w:rPr>
                <w:rFonts w:ascii="Times New Roman" w:hAnsi="Times New Roman" w:cs="Times New Roman"/>
                <w:b/>
                <w:snapToGrid w:val="0"/>
                <w:sz w:val="24"/>
                <w:szCs w:val="24"/>
              </w:rPr>
              <w:t>3</w:t>
            </w:r>
            <w:r w:rsidRPr="00F273AB">
              <w:rPr>
                <w:rFonts w:ascii="Times New Roman" w:hAnsi="Times New Roman" w:cs="Times New Roman"/>
                <w:b/>
                <w:snapToGrid w:val="0"/>
                <w:sz w:val="24"/>
                <w:szCs w:val="24"/>
              </w:rPr>
              <w:t xml:space="preserve">/ </w:t>
            </w:r>
            <w:bookmarkStart w:id="28" w:name="_Hlk224294868"/>
            <w:r>
              <w:rPr>
                <w:rFonts w:ascii="Times New Roman" w:hAnsi="Times New Roman" w:cs="Times New Roman"/>
                <w:b/>
                <w:snapToGrid w:val="0"/>
                <w:sz w:val="24"/>
                <w:szCs w:val="24"/>
              </w:rPr>
              <w:t xml:space="preserve">Administration générale : </w:t>
            </w:r>
            <w:r w:rsidRPr="0038097F">
              <w:rPr>
                <w:rFonts w:ascii="Times New Roman" w:hAnsi="Times New Roman" w:cs="Times New Roman"/>
                <w:sz w:val="24"/>
                <w:szCs w:val="24"/>
              </w:rPr>
              <w:t>Groupement de commandes pour la fourniture d’électricité, de gaz naturel, de gaz propane et de fioul, avec Territoire d’Energie Flandre</w:t>
            </w:r>
            <w:r w:rsidR="00221F58">
              <w:rPr>
                <w:rFonts w:ascii="Times New Roman" w:hAnsi="Times New Roman" w:cs="Times New Roman"/>
                <w:sz w:val="24"/>
                <w:szCs w:val="24"/>
              </w:rPr>
              <w:t>.</w:t>
            </w:r>
            <w:bookmarkEnd w:id="28"/>
          </w:p>
        </w:tc>
      </w:tr>
    </w:tbl>
    <w:p w14:paraId="5375D956" w14:textId="77777777" w:rsidR="00E5009D" w:rsidRDefault="00E5009D" w:rsidP="008262F6">
      <w:pPr>
        <w:spacing w:after="0" w:line="240" w:lineRule="auto"/>
        <w:jc w:val="both"/>
        <w:rPr>
          <w:rFonts w:ascii="Times New Roman" w:eastAsia="SimSun" w:hAnsi="Times New Roman"/>
          <w:iCs/>
          <w:sz w:val="24"/>
          <w:szCs w:val="24"/>
          <w:lang w:eastAsia="zh-CN"/>
        </w:rPr>
      </w:pPr>
    </w:p>
    <w:p w14:paraId="594F9646" w14:textId="77777777" w:rsidR="0038097F" w:rsidRPr="0038097F" w:rsidRDefault="0038097F" w:rsidP="0038097F">
      <w:pPr>
        <w:widowControl w:val="0"/>
        <w:spacing w:after="0" w:line="240" w:lineRule="auto"/>
        <w:jc w:val="center"/>
        <w:rPr>
          <w:rFonts w:ascii="Times New Roman" w:hAnsi="Times New Roman"/>
          <w:b/>
          <w:sz w:val="24"/>
          <w:szCs w:val="24"/>
          <w:u w:val="single"/>
        </w:rPr>
      </w:pPr>
      <w:r w:rsidRPr="0038097F">
        <w:rPr>
          <w:rFonts w:ascii="Times New Roman" w:hAnsi="Times New Roman"/>
          <w:b/>
          <w:sz w:val="24"/>
          <w:szCs w:val="24"/>
          <w:u w:val="single"/>
        </w:rPr>
        <w:t>Rapporteur : Monsieur Jean-Jacques DEWYNTER</w:t>
      </w:r>
    </w:p>
    <w:p w14:paraId="5D44D15F" w14:textId="77777777" w:rsidR="0038097F" w:rsidRPr="0038097F" w:rsidRDefault="0038097F" w:rsidP="0038097F">
      <w:pPr>
        <w:suppressAutoHyphens/>
        <w:spacing w:after="0" w:line="240" w:lineRule="auto"/>
        <w:jc w:val="both"/>
        <w:rPr>
          <w:rFonts w:ascii="Trebuchet MS" w:eastAsia="Times New Roman" w:hAnsi="Trebuchet MS"/>
          <w:sz w:val="24"/>
          <w:szCs w:val="24"/>
          <w:lang w:eastAsia="ar-SA"/>
        </w:rPr>
      </w:pPr>
    </w:p>
    <w:p w14:paraId="73816EBB" w14:textId="77777777" w:rsidR="0038097F" w:rsidRPr="0038097F" w:rsidRDefault="0038097F" w:rsidP="0038097F">
      <w:pPr>
        <w:suppressAutoHyphens/>
        <w:spacing w:after="0" w:line="240" w:lineRule="auto"/>
        <w:jc w:val="both"/>
        <w:rPr>
          <w:rFonts w:ascii="Times New Roman" w:eastAsia="Times New Roman" w:hAnsi="Times New Roman"/>
          <w:sz w:val="24"/>
          <w:szCs w:val="24"/>
          <w:lang w:eastAsia="ar-SA"/>
        </w:rPr>
      </w:pPr>
      <w:r w:rsidRPr="0038097F">
        <w:rPr>
          <w:rFonts w:ascii="Times New Roman" w:eastAsia="Times New Roman" w:hAnsi="Times New Roman"/>
          <w:sz w:val="24"/>
          <w:szCs w:val="24"/>
          <w:lang w:eastAsia="ar-SA"/>
        </w:rPr>
        <w:t>Depuis le 1</w:t>
      </w:r>
      <w:r w:rsidRPr="0038097F">
        <w:rPr>
          <w:rFonts w:ascii="Times New Roman" w:eastAsia="Times New Roman" w:hAnsi="Times New Roman"/>
          <w:sz w:val="24"/>
          <w:szCs w:val="24"/>
          <w:vertAlign w:val="superscript"/>
          <w:lang w:eastAsia="ar-SA"/>
        </w:rPr>
        <w:t>er</w:t>
      </w:r>
      <w:r w:rsidRPr="0038097F">
        <w:rPr>
          <w:rFonts w:ascii="Times New Roman" w:eastAsia="Times New Roman" w:hAnsi="Times New Roman"/>
          <w:sz w:val="24"/>
          <w:szCs w:val="24"/>
          <w:lang w:eastAsia="ar-SA"/>
        </w:rPr>
        <w:t xml:space="preserve"> juillet 2007, le marché de l’énergie est ouvert à la concurrence et que conformément aux articles L.333-1 et L.441-1 du Code de l’Energie, tous les consommateurs d’électricité et de gaz naturel peuvent librement choisir un fournisseur sur le marché et quitter les tarifs réglementés de vente proposés par les opérateurs historiques. En outre, la loi n°2019-1147 du 8 novembre 2019 relative à l’énergie et au climat a redéfini le périmètre des clients non domestiques éligibles au Tarif Réglementé de Vente d’électricité. </w:t>
      </w:r>
    </w:p>
    <w:p w14:paraId="47820367" w14:textId="77777777" w:rsidR="0038097F" w:rsidRPr="0038097F" w:rsidRDefault="0038097F" w:rsidP="0038097F">
      <w:pPr>
        <w:suppressAutoHyphens/>
        <w:spacing w:after="0" w:line="240" w:lineRule="auto"/>
        <w:jc w:val="both"/>
        <w:rPr>
          <w:rFonts w:ascii="Times New Roman" w:eastAsia="Times New Roman" w:hAnsi="Times New Roman"/>
          <w:sz w:val="24"/>
          <w:szCs w:val="24"/>
          <w:lang w:eastAsia="ar-SA"/>
        </w:rPr>
      </w:pPr>
      <w:r w:rsidRPr="0038097F">
        <w:rPr>
          <w:rFonts w:ascii="Times New Roman" w:eastAsia="Times New Roman" w:hAnsi="Times New Roman"/>
          <w:sz w:val="24"/>
          <w:szCs w:val="24"/>
          <w:lang w:eastAsia="ar-SA"/>
        </w:rPr>
        <w:t xml:space="preserve">La suppression des tarifs réglementés de vente implique une obligation de mise en concurrence pour les acheteurs publics soumis au Code de la commande publique. </w:t>
      </w:r>
    </w:p>
    <w:p w14:paraId="61C96FD7" w14:textId="0BBFDD42" w:rsidR="0085721D" w:rsidRDefault="0085721D">
      <w:pPr>
        <w:spacing w:after="160" w:line="259"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14:paraId="07D47AC1" w14:textId="77777777" w:rsidR="0038097F" w:rsidRPr="0038097F" w:rsidRDefault="0038097F" w:rsidP="0038097F">
      <w:pPr>
        <w:suppressAutoHyphens/>
        <w:spacing w:after="0" w:line="240" w:lineRule="auto"/>
        <w:jc w:val="both"/>
        <w:rPr>
          <w:rFonts w:ascii="Times New Roman" w:eastAsia="Times New Roman" w:hAnsi="Times New Roman"/>
          <w:sz w:val="24"/>
          <w:szCs w:val="24"/>
          <w:lang w:eastAsia="ar-SA"/>
        </w:rPr>
      </w:pPr>
      <w:r w:rsidRPr="0038097F">
        <w:rPr>
          <w:rFonts w:ascii="Times New Roman" w:eastAsia="Times New Roman" w:hAnsi="Times New Roman"/>
          <w:sz w:val="24"/>
          <w:szCs w:val="24"/>
          <w:lang w:eastAsia="ar-SA"/>
        </w:rPr>
        <w:lastRenderedPageBreak/>
        <w:t>Le TE Flandre (coordonnateur du groupement) propose de nouveau aux collectivités du territoire, un groupement de commandes pour la fourniture d’électricité, de gaz naturel, de gaz propane et de fioul (et également en option laissée au choix de chaque collectivité : électricité verte et biogaz) à partir du 1</w:t>
      </w:r>
      <w:r w:rsidRPr="0038097F">
        <w:rPr>
          <w:rFonts w:ascii="Times New Roman" w:eastAsia="Times New Roman" w:hAnsi="Times New Roman"/>
          <w:sz w:val="24"/>
          <w:szCs w:val="24"/>
          <w:vertAlign w:val="superscript"/>
          <w:lang w:eastAsia="ar-SA"/>
        </w:rPr>
        <w:t>er</w:t>
      </w:r>
      <w:r w:rsidRPr="0038097F">
        <w:rPr>
          <w:rFonts w:ascii="Times New Roman" w:eastAsia="Times New Roman" w:hAnsi="Times New Roman"/>
          <w:sz w:val="24"/>
          <w:szCs w:val="24"/>
          <w:lang w:eastAsia="ar-SA"/>
        </w:rPr>
        <w:t xml:space="preserve"> janvier 2028.</w:t>
      </w:r>
    </w:p>
    <w:p w14:paraId="7D75E3F3" w14:textId="77777777" w:rsidR="0038097F" w:rsidRPr="0038097F" w:rsidRDefault="0038097F" w:rsidP="0038097F">
      <w:pPr>
        <w:suppressAutoHyphens/>
        <w:spacing w:after="0" w:line="240" w:lineRule="auto"/>
        <w:jc w:val="both"/>
        <w:rPr>
          <w:rFonts w:ascii="Times New Roman" w:eastAsia="Times New Roman" w:hAnsi="Times New Roman"/>
          <w:sz w:val="24"/>
          <w:szCs w:val="24"/>
          <w:lang w:eastAsia="ar-SA"/>
        </w:rPr>
      </w:pPr>
    </w:p>
    <w:p w14:paraId="2EB6D711" w14:textId="77777777" w:rsidR="0038097F" w:rsidRPr="0038097F" w:rsidRDefault="0038097F" w:rsidP="0038097F">
      <w:pPr>
        <w:suppressAutoHyphens/>
        <w:spacing w:after="0" w:line="240" w:lineRule="auto"/>
        <w:jc w:val="both"/>
        <w:rPr>
          <w:rFonts w:ascii="Times New Roman" w:eastAsia="Times New Roman" w:hAnsi="Times New Roman"/>
          <w:sz w:val="24"/>
          <w:szCs w:val="24"/>
          <w:lang w:eastAsia="ar-SA"/>
        </w:rPr>
      </w:pPr>
      <w:r w:rsidRPr="0038097F">
        <w:rPr>
          <w:rFonts w:ascii="Times New Roman" w:eastAsia="Times New Roman" w:hAnsi="Times New Roman"/>
          <w:sz w:val="24"/>
          <w:szCs w:val="24"/>
          <w:lang w:eastAsia="ar-SA"/>
        </w:rPr>
        <w:t xml:space="preserve">Ce groupement de commandes vise à </w:t>
      </w:r>
      <w:bookmarkStart w:id="29" w:name="_Hlk224293908"/>
      <w:r w:rsidRPr="0038097F">
        <w:rPr>
          <w:rFonts w:ascii="Times New Roman" w:eastAsia="Times New Roman" w:hAnsi="Times New Roman"/>
          <w:sz w:val="24"/>
          <w:szCs w:val="24"/>
          <w:lang w:eastAsia="ar-SA"/>
        </w:rPr>
        <w:t>maîtriser au mieux l’aspect budgétaire de ces changements et à en tirer le meilleur profit, par le regroupement des besoins de ses adhérents et une mise en concurrence optimisée des fournisseurs.</w:t>
      </w:r>
    </w:p>
    <w:bookmarkEnd w:id="29"/>
    <w:p w14:paraId="37656F55" w14:textId="77777777" w:rsidR="0038097F" w:rsidRPr="0038097F" w:rsidRDefault="0038097F" w:rsidP="0038097F">
      <w:pPr>
        <w:suppressAutoHyphens/>
        <w:spacing w:after="0" w:line="240" w:lineRule="auto"/>
        <w:jc w:val="both"/>
        <w:rPr>
          <w:rFonts w:ascii="Times New Roman" w:eastAsia="Times New Roman" w:hAnsi="Times New Roman"/>
          <w:sz w:val="24"/>
          <w:szCs w:val="24"/>
          <w:lang w:eastAsia="ar-SA"/>
        </w:rPr>
      </w:pPr>
    </w:p>
    <w:p w14:paraId="496CE6A5" w14:textId="77777777" w:rsidR="0038097F" w:rsidRPr="0038097F" w:rsidRDefault="0038097F" w:rsidP="0038097F">
      <w:pPr>
        <w:suppressAutoHyphens/>
        <w:spacing w:after="0" w:line="240" w:lineRule="auto"/>
        <w:ind w:firstLine="360"/>
        <w:jc w:val="both"/>
        <w:rPr>
          <w:rFonts w:ascii="Times New Roman" w:eastAsia="Times New Roman" w:hAnsi="Times New Roman"/>
          <w:sz w:val="24"/>
          <w:szCs w:val="24"/>
          <w:lang w:eastAsia="ar-SA"/>
        </w:rPr>
      </w:pPr>
      <w:r w:rsidRPr="0038097F">
        <w:rPr>
          <w:rFonts w:ascii="Times New Roman" w:eastAsia="Times New Roman" w:hAnsi="Times New Roman"/>
          <w:sz w:val="24"/>
          <w:szCs w:val="24"/>
          <w:lang w:eastAsia="ar-SA"/>
        </w:rPr>
        <w:t>Le Comité Syndical décide :</w:t>
      </w:r>
    </w:p>
    <w:p w14:paraId="71D92ED1" w14:textId="77777777" w:rsidR="0038097F" w:rsidRPr="0038097F" w:rsidRDefault="0038097F" w:rsidP="0038097F">
      <w:pPr>
        <w:suppressAutoHyphens/>
        <w:spacing w:after="0" w:line="240" w:lineRule="auto"/>
        <w:ind w:left="720"/>
        <w:contextualSpacing/>
        <w:jc w:val="both"/>
        <w:rPr>
          <w:rFonts w:ascii="Times New Roman" w:eastAsia="Times New Roman" w:hAnsi="Times New Roman"/>
          <w:sz w:val="24"/>
          <w:szCs w:val="24"/>
          <w:lang w:eastAsia="ar-SA"/>
        </w:rPr>
      </w:pPr>
    </w:p>
    <w:p w14:paraId="33E5F0D4" w14:textId="77777777" w:rsidR="0038097F" w:rsidRPr="0038097F" w:rsidRDefault="0038097F" w:rsidP="0038097F">
      <w:pPr>
        <w:numPr>
          <w:ilvl w:val="0"/>
          <w:numId w:val="31"/>
        </w:numPr>
        <w:suppressAutoHyphens/>
        <w:spacing w:after="160" w:line="278" w:lineRule="auto"/>
        <w:contextualSpacing/>
        <w:jc w:val="both"/>
        <w:rPr>
          <w:rFonts w:ascii="Times New Roman" w:eastAsia="Times New Roman" w:hAnsi="Times New Roman"/>
          <w:sz w:val="24"/>
          <w:szCs w:val="24"/>
          <w:lang w:eastAsia="ar-SA"/>
        </w:rPr>
      </w:pPr>
      <w:r w:rsidRPr="0038097F">
        <w:rPr>
          <w:rFonts w:ascii="Times New Roman" w:eastAsia="Times New Roman" w:hAnsi="Times New Roman"/>
          <w:sz w:val="24"/>
          <w:szCs w:val="24"/>
          <w:lang w:eastAsia="ar-SA"/>
        </w:rPr>
        <w:t>D’adhérer au groupement de commande du TE Flandre relatif la fourniture d’électricité, de gaz naturel, de gaz propane et de fioul,</w:t>
      </w:r>
    </w:p>
    <w:p w14:paraId="1754B3E2" w14:textId="77777777" w:rsidR="0038097F" w:rsidRPr="0038097F" w:rsidRDefault="0038097F" w:rsidP="0038097F">
      <w:pPr>
        <w:numPr>
          <w:ilvl w:val="0"/>
          <w:numId w:val="31"/>
        </w:numPr>
        <w:suppressAutoHyphens/>
        <w:spacing w:after="160" w:line="278" w:lineRule="auto"/>
        <w:contextualSpacing/>
        <w:jc w:val="both"/>
        <w:rPr>
          <w:rFonts w:ascii="Times New Roman" w:eastAsia="Times New Roman" w:hAnsi="Times New Roman"/>
          <w:sz w:val="24"/>
          <w:szCs w:val="24"/>
          <w:lang w:eastAsia="ar-SA"/>
        </w:rPr>
      </w:pPr>
      <w:r w:rsidRPr="0038097F">
        <w:rPr>
          <w:rFonts w:ascii="Times New Roman" w:eastAsia="Times New Roman" w:hAnsi="Times New Roman"/>
          <w:sz w:val="24"/>
          <w:szCs w:val="24"/>
          <w:lang w:eastAsia="ar-SA"/>
        </w:rPr>
        <w:t>D’autoriser le Président à finaliser et à signer la convention de groupement de commandes, telle que présentée en exemple en annexe de la présente délibération,</w:t>
      </w:r>
    </w:p>
    <w:p w14:paraId="2785A7CA" w14:textId="77777777" w:rsidR="0038097F" w:rsidRPr="0038097F" w:rsidRDefault="0038097F" w:rsidP="0038097F">
      <w:pPr>
        <w:numPr>
          <w:ilvl w:val="0"/>
          <w:numId w:val="31"/>
        </w:numPr>
        <w:suppressAutoHyphens/>
        <w:spacing w:after="160" w:line="278" w:lineRule="auto"/>
        <w:contextualSpacing/>
        <w:jc w:val="both"/>
        <w:rPr>
          <w:rFonts w:ascii="Times New Roman" w:eastAsia="Times New Roman" w:hAnsi="Times New Roman"/>
          <w:sz w:val="24"/>
          <w:szCs w:val="24"/>
          <w:lang w:eastAsia="ar-SA"/>
        </w:rPr>
      </w:pPr>
      <w:r w:rsidRPr="0038097F">
        <w:rPr>
          <w:rFonts w:ascii="Times New Roman" w:eastAsia="Times New Roman" w:hAnsi="Times New Roman"/>
          <w:sz w:val="24"/>
          <w:szCs w:val="24"/>
          <w:lang w:eastAsia="ar-SA"/>
        </w:rPr>
        <w:t>De donner tous pouvoirs au Président pour poursuivre l’exécution de la présente délibération.</w:t>
      </w:r>
    </w:p>
    <w:p w14:paraId="7DE03315" w14:textId="77777777" w:rsidR="00F273AB" w:rsidRDefault="00F273AB" w:rsidP="008262F6">
      <w:pPr>
        <w:spacing w:after="0" w:line="240" w:lineRule="auto"/>
        <w:jc w:val="both"/>
        <w:rPr>
          <w:rFonts w:ascii="Times New Roman" w:eastAsia="SimSun" w:hAnsi="Times New Roman"/>
          <w:iCs/>
          <w:sz w:val="24"/>
          <w:szCs w:val="24"/>
          <w:lang w:eastAsia="zh-CN"/>
        </w:rPr>
      </w:pPr>
    </w:p>
    <w:p w14:paraId="2B0C1B48" w14:textId="77777777" w:rsidR="0038097F" w:rsidRPr="00A07890" w:rsidRDefault="0038097F" w:rsidP="0038097F">
      <w:pPr>
        <w:widowControl w:val="0"/>
        <w:suppressAutoHyphens/>
        <w:spacing w:after="0" w:line="240" w:lineRule="auto"/>
        <w:jc w:val="both"/>
        <w:rPr>
          <w:rFonts w:ascii="Times New Roman" w:eastAsia="Times New Roman" w:hAnsi="Times New Roman"/>
          <w:iCs/>
          <w:snapToGrid w:val="0"/>
          <w:sz w:val="24"/>
          <w:szCs w:val="24"/>
          <w:lang w:eastAsia="fr-FR"/>
        </w:rPr>
      </w:pPr>
      <w:r w:rsidRPr="00A07890">
        <w:rPr>
          <w:rFonts w:ascii="Times New Roman" w:eastAsia="AR PL UMing HK" w:hAnsi="Times New Roman" w:cs="Lohit Hindi"/>
          <w:iCs/>
          <w:snapToGrid w:val="0"/>
          <w:kern w:val="1"/>
          <w:sz w:val="24"/>
          <w:szCs w:val="24"/>
          <w:lang w:eastAsia="zh-CN" w:bidi="hi-IN"/>
        </w:rPr>
        <w:t xml:space="preserve">Le Bureau a émis un avis favorable. </w:t>
      </w:r>
    </w:p>
    <w:p w14:paraId="7EBE8340" w14:textId="77777777" w:rsidR="00E05F65" w:rsidRDefault="00E05F65" w:rsidP="0038097F">
      <w:pPr>
        <w:spacing w:after="0" w:line="240" w:lineRule="auto"/>
        <w:jc w:val="both"/>
        <w:rPr>
          <w:rFonts w:ascii="Times New Roman" w:hAnsi="Times New Roman"/>
          <w:iCs/>
          <w:sz w:val="24"/>
          <w:szCs w:val="24"/>
        </w:rPr>
      </w:pPr>
    </w:p>
    <w:p w14:paraId="1AC80928" w14:textId="77777777" w:rsidR="00F273AB" w:rsidRDefault="00F273AB" w:rsidP="008262F6">
      <w:pPr>
        <w:spacing w:after="0" w:line="240" w:lineRule="auto"/>
        <w:jc w:val="both"/>
        <w:rPr>
          <w:rFonts w:ascii="Times New Roman" w:eastAsia="SimSun" w:hAnsi="Times New Roman"/>
          <w:iCs/>
          <w:sz w:val="24"/>
          <w:szCs w:val="24"/>
          <w:lang w:eastAsia="zh-CN"/>
        </w:rPr>
      </w:pPr>
    </w:p>
    <w:p w14:paraId="04317B6A" w14:textId="6875BF8A" w:rsidR="00B64191" w:rsidRDefault="00B64191" w:rsidP="00B64191">
      <w:pPr>
        <w:spacing w:line="240" w:lineRule="auto"/>
        <w:jc w:val="both"/>
        <w:rPr>
          <w:rFonts w:ascii="Times New Roman" w:hAnsi="Times New Roman"/>
          <w:i/>
          <w:sz w:val="24"/>
          <w:szCs w:val="24"/>
        </w:rPr>
      </w:pPr>
      <w:r w:rsidRPr="0033304F">
        <w:rPr>
          <w:rFonts w:ascii="Times New Roman" w:hAnsi="Times New Roman"/>
          <w:i/>
          <w:sz w:val="24"/>
          <w:szCs w:val="24"/>
        </w:rPr>
        <w:t>L’ordre du jour étant épuisé, monsieur le Président remercie les membres du</w:t>
      </w:r>
      <w:r w:rsidR="002A640E">
        <w:rPr>
          <w:rFonts w:ascii="Times New Roman" w:hAnsi="Times New Roman"/>
          <w:i/>
          <w:sz w:val="24"/>
          <w:szCs w:val="24"/>
        </w:rPr>
        <w:t xml:space="preserve"> </w:t>
      </w:r>
      <w:r w:rsidR="0085721D">
        <w:rPr>
          <w:rFonts w:ascii="Times New Roman" w:hAnsi="Times New Roman"/>
          <w:i/>
          <w:sz w:val="24"/>
          <w:szCs w:val="24"/>
        </w:rPr>
        <w:t xml:space="preserve">Bureau </w:t>
      </w:r>
      <w:r w:rsidRPr="0033304F">
        <w:rPr>
          <w:rFonts w:ascii="Times New Roman" w:hAnsi="Times New Roman"/>
          <w:i/>
          <w:sz w:val="24"/>
          <w:szCs w:val="24"/>
        </w:rPr>
        <w:t>et lève la séance.</w:t>
      </w:r>
    </w:p>
    <w:p w14:paraId="464A4F7A" w14:textId="77777777" w:rsidR="008B66F8" w:rsidRPr="0033304F" w:rsidRDefault="008B66F8" w:rsidP="008B66F8">
      <w:pPr>
        <w:tabs>
          <w:tab w:val="left" w:pos="7088"/>
        </w:tabs>
        <w:spacing w:line="240" w:lineRule="auto"/>
        <w:jc w:val="both"/>
        <w:rPr>
          <w:rFonts w:ascii="Times New Roman" w:hAnsi="Times New Roman"/>
          <w:b/>
          <w:sz w:val="24"/>
          <w:szCs w:val="24"/>
        </w:rPr>
      </w:pPr>
      <w:r w:rsidRPr="0033304F">
        <w:rPr>
          <w:rFonts w:ascii="Times New Roman" w:hAnsi="Times New Roman"/>
          <w:b/>
          <w:sz w:val="24"/>
          <w:szCs w:val="24"/>
        </w:rPr>
        <w:t>L</w:t>
      </w:r>
      <w:r>
        <w:rPr>
          <w:rFonts w:ascii="Times New Roman" w:hAnsi="Times New Roman"/>
          <w:b/>
          <w:sz w:val="24"/>
          <w:szCs w:val="24"/>
        </w:rPr>
        <w:t>a(e) secrétaire de séance</w:t>
      </w:r>
      <w:r>
        <w:rPr>
          <w:rFonts w:ascii="Times New Roman" w:hAnsi="Times New Roman"/>
          <w:b/>
          <w:sz w:val="24"/>
          <w:szCs w:val="24"/>
        </w:rPr>
        <w:tab/>
        <w:t>Le Président</w:t>
      </w:r>
    </w:p>
    <w:p w14:paraId="4C8EAFDF" w14:textId="77777777" w:rsidR="00B64191" w:rsidRPr="009C3855" w:rsidRDefault="00B64191" w:rsidP="00B64191">
      <w:pPr>
        <w:spacing w:line="240" w:lineRule="auto"/>
        <w:jc w:val="both"/>
        <w:rPr>
          <w:rFonts w:ascii="Times New Roman" w:hAnsi="Times New Roman"/>
          <w:b/>
        </w:rPr>
      </w:pPr>
    </w:p>
    <w:sectPr w:rsidR="00B64191" w:rsidRPr="009C3855" w:rsidSect="004214EF">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F9ADE" w14:textId="77777777" w:rsidR="00B478B4" w:rsidRDefault="00B478B4" w:rsidP="00B478B4">
      <w:pPr>
        <w:spacing w:after="0" w:line="240" w:lineRule="auto"/>
      </w:pPr>
      <w:r>
        <w:separator/>
      </w:r>
    </w:p>
  </w:endnote>
  <w:endnote w:type="continuationSeparator" w:id="0">
    <w:p w14:paraId="2CF5F142" w14:textId="77777777" w:rsidR="00B478B4" w:rsidRDefault="00B478B4" w:rsidP="00B4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StarSymbol">
    <w:altName w:val="Arial Unicode MS"/>
    <w:charset w:val="80"/>
    <w:family w:val="auto"/>
    <w:pitch w:val="default"/>
  </w:font>
  <w:font w:name="Tahoma">
    <w:panose1 w:val="020B0604030504040204"/>
    <w:charset w:val="00"/>
    <w:family w:val="swiss"/>
    <w:pitch w:val="variable"/>
    <w:sig w:usb0="E1002EFF" w:usb1="C000605B" w:usb2="00000029" w:usb3="00000000" w:csb0="000101FF" w:csb1="00000000"/>
  </w:font>
  <w:font w:name="AR PL UMing HK">
    <w:altName w:val="MS Mincho"/>
    <w:charset w:val="80"/>
    <w:family w:val="auto"/>
    <w:pitch w:val="variable"/>
  </w:font>
  <w:font w:name="Lohit Hindi">
    <w:altName w:val="MS Mincho"/>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186505"/>
      <w:docPartObj>
        <w:docPartGallery w:val="Page Numbers (Bottom of Page)"/>
        <w:docPartUnique/>
      </w:docPartObj>
    </w:sdtPr>
    <w:sdtEndPr/>
    <w:sdtContent>
      <w:p w14:paraId="597A83EB" w14:textId="7A49AA3A" w:rsidR="007963C8" w:rsidRDefault="007963C8">
        <w:pPr>
          <w:pStyle w:val="Pieddepage"/>
          <w:jc w:val="center"/>
        </w:pPr>
        <w:r>
          <w:fldChar w:fldCharType="begin"/>
        </w:r>
        <w:r>
          <w:instrText>PAGE   \* MERGEFORMAT</w:instrText>
        </w:r>
        <w:r>
          <w:fldChar w:fldCharType="separate"/>
        </w:r>
        <w:r>
          <w:t>2</w:t>
        </w:r>
        <w:r>
          <w:fldChar w:fldCharType="end"/>
        </w:r>
      </w:p>
    </w:sdtContent>
  </w:sdt>
  <w:p w14:paraId="4115D22F" w14:textId="77777777" w:rsidR="00B478B4" w:rsidRDefault="00B478B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F51DE" w14:textId="77777777" w:rsidR="00B478B4" w:rsidRDefault="00B478B4" w:rsidP="00B478B4">
      <w:pPr>
        <w:spacing w:after="0" w:line="240" w:lineRule="auto"/>
      </w:pPr>
      <w:r>
        <w:separator/>
      </w:r>
    </w:p>
  </w:footnote>
  <w:footnote w:type="continuationSeparator" w:id="0">
    <w:p w14:paraId="55A83797" w14:textId="77777777" w:rsidR="00B478B4" w:rsidRDefault="00B478B4" w:rsidP="00B47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AD1"/>
    <w:multiLevelType w:val="hybridMultilevel"/>
    <w:tmpl w:val="8BBE6DFC"/>
    <w:lvl w:ilvl="0" w:tplc="040C0001">
      <w:start w:val="1"/>
      <w:numFmt w:val="bullet"/>
      <w:lvlText w:val=""/>
      <w:lvlJc w:val="left"/>
      <w:pPr>
        <w:ind w:left="790" w:hanging="360"/>
      </w:pPr>
      <w:rPr>
        <w:rFonts w:ascii="Symbol" w:hAnsi="Symbol" w:hint="default"/>
      </w:rPr>
    </w:lvl>
    <w:lvl w:ilvl="1" w:tplc="040C0003">
      <w:start w:val="1"/>
      <w:numFmt w:val="bullet"/>
      <w:lvlText w:val="o"/>
      <w:lvlJc w:val="left"/>
      <w:pPr>
        <w:ind w:left="1510" w:hanging="360"/>
      </w:pPr>
      <w:rPr>
        <w:rFonts w:ascii="Courier New" w:hAnsi="Courier New" w:hint="default"/>
      </w:rPr>
    </w:lvl>
    <w:lvl w:ilvl="2" w:tplc="040C0005">
      <w:start w:val="1"/>
      <w:numFmt w:val="bullet"/>
      <w:lvlText w:val=""/>
      <w:lvlJc w:val="left"/>
      <w:pPr>
        <w:ind w:left="2230" w:hanging="360"/>
      </w:pPr>
      <w:rPr>
        <w:rFonts w:ascii="Wingdings" w:hAnsi="Wingdings" w:hint="default"/>
      </w:rPr>
    </w:lvl>
    <w:lvl w:ilvl="3" w:tplc="040C0001">
      <w:start w:val="1"/>
      <w:numFmt w:val="bullet"/>
      <w:lvlText w:val=""/>
      <w:lvlJc w:val="left"/>
      <w:pPr>
        <w:ind w:left="2950" w:hanging="360"/>
      </w:pPr>
      <w:rPr>
        <w:rFonts w:ascii="Symbol" w:hAnsi="Symbol" w:hint="default"/>
      </w:rPr>
    </w:lvl>
    <w:lvl w:ilvl="4" w:tplc="040C0003">
      <w:start w:val="1"/>
      <w:numFmt w:val="bullet"/>
      <w:lvlText w:val="o"/>
      <w:lvlJc w:val="left"/>
      <w:pPr>
        <w:ind w:left="3670" w:hanging="360"/>
      </w:pPr>
      <w:rPr>
        <w:rFonts w:ascii="Courier New" w:hAnsi="Courier New" w:hint="default"/>
      </w:rPr>
    </w:lvl>
    <w:lvl w:ilvl="5" w:tplc="040C0005">
      <w:start w:val="1"/>
      <w:numFmt w:val="bullet"/>
      <w:lvlText w:val=""/>
      <w:lvlJc w:val="left"/>
      <w:pPr>
        <w:ind w:left="4390" w:hanging="360"/>
      </w:pPr>
      <w:rPr>
        <w:rFonts w:ascii="Wingdings" w:hAnsi="Wingdings" w:hint="default"/>
      </w:rPr>
    </w:lvl>
    <w:lvl w:ilvl="6" w:tplc="040C0001">
      <w:start w:val="1"/>
      <w:numFmt w:val="bullet"/>
      <w:lvlText w:val=""/>
      <w:lvlJc w:val="left"/>
      <w:pPr>
        <w:ind w:left="5110" w:hanging="360"/>
      </w:pPr>
      <w:rPr>
        <w:rFonts w:ascii="Symbol" w:hAnsi="Symbol" w:hint="default"/>
      </w:rPr>
    </w:lvl>
    <w:lvl w:ilvl="7" w:tplc="040C0003">
      <w:start w:val="1"/>
      <w:numFmt w:val="bullet"/>
      <w:lvlText w:val="o"/>
      <w:lvlJc w:val="left"/>
      <w:pPr>
        <w:ind w:left="5830" w:hanging="360"/>
      </w:pPr>
      <w:rPr>
        <w:rFonts w:ascii="Courier New" w:hAnsi="Courier New" w:hint="default"/>
      </w:rPr>
    </w:lvl>
    <w:lvl w:ilvl="8" w:tplc="040C0005">
      <w:start w:val="1"/>
      <w:numFmt w:val="bullet"/>
      <w:lvlText w:val=""/>
      <w:lvlJc w:val="left"/>
      <w:pPr>
        <w:ind w:left="6550" w:hanging="360"/>
      </w:pPr>
      <w:rPr>
        <w:rFonts w:ascii="Wingdings" w:hAnsi="Wingdings" w:hint="default"/>
      </w:rPr>
    </w:lvl>
  </w:abstractNum>
  <w:abstractNum w:abstractNumId="1" w15:restartNumberingAfterBreak="0">
    <w:nsid w:val="03F6281F"/>
    <w:multiLevelType w:val="hybridMultilevel"/>
    <w:tmpl w:val="B7B2A492"/>
    <w:lvl w:ilvl="0" w:tplc="3D80D200">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2" w15:restartNumberingAfterBreak="0">
    <w:nsid w:val="0BB4327E"/>
    <w:multiLevelType w:val="hybridMultilevel"/>
    <w:tmpl w:val="A1746F84"/>
    <w:lvl w:ilvl="0" w:tplc="D1F2BD2C">
      <w:start w:val="1"/>
      <w:numFmt w:val="decimal"/>
      <w:lvlText w:val="%1."/>
      <w:lvlJc w:val="left"/>
      <w:pPr>
        <w:ind w:left="144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A564AD"/>
    <w:multiLevelType w:val="hybridMultilevel"/>
    <w:tmpl w:val="3C5026B8"/>
    <w:lvl w:ilvl="0" w:tplc="316E907A">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AC02F4"/>
    <w:multiLevelType w:val="hybridMultilevel"/>
    <w:tmpl w:val="6FD835B8"/>
    <w:lvl w:ilvl="0" w:tplc="351CE45E">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1F065AC2"/>
    <w:multiLevelType w:val="hybridMultilevel"/>
    <w:tmpl w:val="7FB48F6A"/>
    <w:lvl w:ilvl="0" w:tplc="ECD8AF52">
      <w:numFmt w:val="bullet"/>
      <w:lvlText w:val="-"/>
      <w:lvlJc w:val="left"/>
      <w:pPr>
        <w:tabs>
          <w:tab w:val="num" w:pos="720"/>
        </w:tabs>
        <w:ind w:left="720" w:hanging="360"/>
      </w:pPr>
      <w:rPr>
        <w:rFonts w:ascii="Trebuchet MS" w:eastAsia="Times New Roman" w:hAnsi="Trebuchet M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791933"/>
    <w:multiLevelType w:val="hybridMultilevel"/>
    <w:tmpl w:val="3DFC5DB6"/>
    <w:lvl w:ilvl="0" w:tplc="87401FB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4925B2"/>
    <w:multiLevelType w:val="hybridMultilevel"/>
    <w:tmpl w:val="96FA63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650C5C"/>
    <w:multiLevelType w:val="hybridMultilevel"/>
    <w:tmpl w:val="B860D024"/>
    <w:lvl w:ilvl="0" w:tplc="F30A9178">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0D33EB"/>
    <w:multiLevelType w:val="hybridMultilevel"/>
    <w:tmpl w:val="724644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7D3163"/>
    <w:multiLevelType w:val="hybridMultilevel"/>
    <w:tmpl w:val="6B946DE6"/>
    <w:lvl w:ilvl="0" w:tplc="8DFC8302">
      <w:start w:val="973"/>
      <w:numFmt w:val="bullet"/>
      <w:lvlText w:val="-"/>
      <w:lvlJc w:val="left"/>
      <w:pPr>
        <w:ind w:left="502" w:hanging="360"/>
      </w:pPr>
      <w:rPr>
        <w:rFonts w:ascii="Times New Roman" w:eastAsia="Times New Roman" w:hAnsi="Times New Roman"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1" w15:restartNumberingAfterBreak="0">
    <w:nsid w:val="34194E26"/>
    <w:multiLevelType w:val="hybridMultilevel"/>
    <w:tmpl w:val="73028392"/>
    <w:lvl w:ilvl="0" w:tplc="0DD60C40">
      <w:start w:val="14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F145D8"/>
    <w:multiLevelType w:val="hybridMultilevel"/>
    <w:tmpl w:val="B126B074"/>
    <w:lvl w:ilvl="0" w:tplc="9C5AD270">
      <w:start w:val="1"/>
      <w:numFmt w:val="decimal"/>
      <w:lvlText w:val="%1."/>
      <w:lvlJc w:val="left"/>
      <w:pPr>
        <w:ind w:left="1440" w:hanging="360"/>
      </w:pPr>
      <w:rPr>
        <w:b/>
        <w:bCs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15:restartNumberingAfterBreak="0">
    <w:nsid w:val="3AC37BF3"/>
    <w:multiLevelType w:val="multilevel"/>
    <w:tmpl w:val="D58E1F52"/>
    <w:lvl w:ilvl="0">
      <w:start w:val="1"/>
      <w:numFmt w:val="bullet"/>
      <w:lvlText w:val=""/>
      <w:lvlJc w:val="left"/>
      <w:pPr>
        <w:tabs>
          <w:tab w:val="num" w:pos="1071"/>
        </w:tabs>
        <w:ind w:left="1071" w:firstLine="0"/>
      </w:pPr>
      <w:rPr>
        <w:rFonts w:ascii="Wingdings 3" w:hAnsi="Wingdings 3" w:hint="default"/>
        <w:sz w:val="18"/>
        <w:szCs w:val="18"/>
      </w:rPr>
    </w:lvl>
    <w:lvl w:ilvl="1">
      <w:start w:val="1"/>
      <w:numFmt w:val="bullet"/>
      <w:suff w:val="nothing"/>
      <w:lvlText w:val=""/>
      <w:lvlJc w:val="left"/>
      <w:pPr>
        <w:tabs>
          <w:tab w:val="num" w:pos="1071"/>
        </w:tabs>
        <w:ind w:left="1071" w:firstLine="0"/>
      </w:pPr>
      <w:rPr>
        <w:rFonts w:ascii="Symbol" w:hAnsi="Symbol" w:cs="StarSymbol"/>
        <w:sz w:val="18"/>
        <w:szCs w:val="18"/>
      </w:rPr>
    </w:lvl>
    <w:lvl w:ilvl="2">
      <w:start w:val="1"/>
      <w:numFmt w:val="bullet"/>
      <w:suff w:val="nothing"/>
      <w:lvlText w:val=""/>
      <w:lvlJc w:val="left"/>
      <w:pPr>
        <w:tabs>
          <w:tab w:val="num" w:pos="1071"/>
        </w:tabs>
        <w:ind w:left="1071" w:firstLine="0"/>
      </w:pPr>
      <w:rPr>
        <w:rFonts w:ascii="Symbol" w:hAnsi="Symbol" w:cs="StarSymbol"/>
        <w:sz w:val="18"/>
        <w:szCs w:val="18"/>
      </w:rPr>
    </w:lvl>
    <w:lvl w:ilvl="3">
      <w:start w:val="1"/>
      <w:numFmt w:val="bullet"/>
      <w:suff w:val="nothing"/>
      <w:lvlText w:val=""/>
      <w:lvlJc w:val="left"/>
      <w:pPr>
        <w:tabs>
          <w:tab w:val="num" w:pos="1071"/>
        </w:tabs>
        <w:ind w:left="1071" w:firstLine="0"/>
      </w:pPr>
      <w:rPr>
        <w:rFonts w:ascii="Symbol" w:hAnsi="Symbol" w:cs="StarSymbol"/>
        <w:sz w:val="18"/>
        <w:szCs w:val="18"/>
      </w:rPr>
    </w:lvl>
    <w:lvl w:ilvl="4">
      <w:start w:val="1"/>
      <w:numFmt w:val="bullet"/>
      <w:suff w:val="nothing"/>
      <w:lvlText w:val=""/>
      <w:lvlJc w:val="left"/>
      <w:pPr>
        <w:tabs>
          <w:tab w:val="num" w:pos="1071"/>
        </w:tabs>
        <w:ind w:left="1071" w:firstLine="0"/>
      </w:pPr>
      <w:rPr>
        <w:rFonts w:ascii="Symbol" w:hAnsi="Symbol" w:cs="StarSymbol"/>
        <w:sz w:val="18"/>
        <w:szCs w:val="18"/>
      </w:rPr>
    </w:lvl>
    <w:lvl w:ilvl="5">
      <w:start w:val="1"/>
      <w:numFmt w:val="bullet"/>
      <w:suff w:val="nothing"/>
      <w:lvlText w:val=""/>
      <w:lvlJc w:val="left"/>
      <w:pPr>
        <w:tabs>
          <w:tab w:val="num" w:pos="1071"/>
        </w:tabs>
        <w:ind w:left="1071" w:firstLine="0"/>
      </w:pPr>
      <w:rPr>
        <w:rFonts w:ascii="Symbol" w:hAnsi="Symbol" w:cs="StarSymbol"/>
        <w:sz w:val="18"/>
        <w:szCs w:val="18"/>
      </w:rPr>
    </w:lvl>
    <w:lvl w:ilvl="6">
      <w:start w:val="1"/>
      <w:numFmt w:val="bullet"/>
      <w:suff w:val="nothing"/>
      <w:lvlText w:val=""/>
      <w:lvlJc w:val="left"/>
      <w:pPr>
        <w:tabs>
          <w:tab w:val="num" w:pos="1071"/>
        </w:tabs>
        <w:ind w:left="1071" w:firstLine="0"/>
      </w:pPr>
      <w:rPr>
        <w:rFonts w:ascii="Symbol" w:hAnsi="Symbol" w:cs="StarSymbol"/>
        <w:sz w:val="18"/>
        <w:szCs w:val="18"/>
      </w:rPr>
    </w:lvl>
    <w:lvl w:ilvl="7">
      <w:start w:val="1"/>
      <w:numFmt w:val="bullet"/>
      <w:suff w:val="nothing"/>
      <w:lvlText w:val=""/>
      <w:lvlJc w:val="left"/>
      <w:pPr>
        <w:tabs>
          <w:tab w:val="num" w:pos="1071"/>
        </w:tabs>
        <w:ind w:left="1071" w:firstLine="0"/>
      </w:pPr>
      <w:rPr>
        <w:rFonts w:ascii="Symbol" w:hAnsi="Symbol" w:cs="StarSymbol"/>
        <w:sz w:val="18"/>
        <w:szCs w:val="18"/>
      </w:rPr>
    </w:lvl>
    <w:lvl w:ilvl="8">
      <w:start w:val="1"/>
      <w:numFmt w:val="bullet"/>
      <w:suff w:val="nothing"/>
      <w:lvlText w:val=""/>
      <w:lvlJc w:val="left"/>
      <w:pPr>
        <w:tabs>
          <w:tab w:val="num" w:pos="1071"/>
        </w:tabs>
        <w:ind w:left="1071" w:firstLine="0"/>
      </w:pPr>
      <w:rPr>
        <w:rFonts w:ascii="Symbol" w:hAnsi="Symbol" w:cs="StarSymbol"/>
        <w:sz w:val="18"/>
        <w:szCs w:val="18"/>
      </w:rPr>
    </w:lvl>
  </w:abstractNum>
  <w:abstractNum w:abstractNumId="14" w15:restartNumberingAfterBreak="0">
    <w:nsid w:val="3B5623B6"/>
    <w:multiLevelType w:val="hybridMultilevel"/>
    <w:tmpl w:val="B8562E4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5" w15:restartNumberingAfterBreak="0">
    <w:nsid w:val="3D925249"/>
    <w:multiLevelType w:val="multilevel"/>
    <w:tmpl w:val="F25A2C4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077642E"/>
    <w:multiLevelType w:val="hybridMultilevel"/>
    <w:tmpl w:val="6018F9E8"/>
    <w:lvl w:ilvl="0" w:tplc="B74C81C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BFD6FFE"/>
    <w:multiLevelType w:val="hybridMultilevel"/>
    <w:tmpl w:val="918AD8EC"/>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hint="default"/>
      </w:rPr>
    </w:lvl>
    <w:lvl w:ilvl="8" w:tplc="040C0005">
      <w:start w:val="1"/>
      <w:numFmt w:val="bullet"/>
      <w:lvlText w:val=""/>
      <w:lvlJc w:val="left"/>
      <w:pPr>
        <w:ind w:left="7200" w:hanging="360"/>
      </w:pPr>
      <w:rPr>
        <w:rFonts w:ascii="Wingdings" w:hAnsi="Wingdings" w:hint="default"/>
      </w:rPr>
    </w:lvl>
  </w:abstractNum>
  <w:abstractNum w:abstractNumId="18" w15:restartNumberingAfterBreak="0">
    <w:nsid w:val="4FFE12F2"/>
    <w:multiLevelType w:val="hybridMultilevel"/>
    <w:tmpl w:val="8FE4B7AC"/>
    <w:lvl w:ilvl="0" w:tplc="D2D854F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7C33CE"/>
    <w:multiLevelType w:val="hybridMultilevel"/>
    <w:tmpl w:val="29BA29B4"/>
    <w:lvl w:ilvl="0" w:tplc="4358D1C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1838AA"/>
    <w:multiLevelType w:val="hybridMultilevel"/>
    <w:tmpl w:val="25FA520A"/>
    <w:lvl w:ilvl="0" w:tplc="2E12ACF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DEC7B55"/>
    <w:multiLevelType w:val="multilevel"/>
    <w:tmpl w:val="7D62878C"/>
    <w:styleLink w:val="WWNum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2" w15:restartNumberingAfterBreak="0">
    <w:nsid w:val="68100A8F"/>
    <w:multiLevelType w:val="hybridMultilevel"/>
    <w:tmpl w:val="AFC6D7EA"/>
    <w:lvl w:ilvl="0" w:tplc="6B62FC6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1FD3B06"/>
    <w:multiLevelType w:val="hybridMultilevel"/>
    <w:tmpl w:val="FA7AE0F4"/>
    <w:lvl w:ilvl="0" w:tplc="CF9AF984">
      <w:numFmt w:val="bullet"/>
      <w:lvlText w:val="-"/>
      <w:lvlJc w:val="left"/>
      <w:pPr>
        <w:ind w:left="644" w:hanging="360"/>
      </w:pPr>
      <w:rPr>
        <w:rFonts w:ascii="Tahoma" w:eastAsia="Times New Roman" w:hAnsi="Tahoma" w:cs="Tahoma"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4" w15:restartNumberingAfterBreak="0">
    <w:nsid w:val="74425729"/>
    <w:multiLevelType w:val="hybridMultilevel"/>
    <w:tmpl w:val="3E48ADD4"/>
    <w:lvl w:ilvl="0" w:tplc="CC6490E6">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56737B6"/>
    <w:multiLevelType w:val="hybridMultilevel"/>
    <w:tmpl w:val="1CD22568"/>
    <w:lvl w:ilvl="0" w:tplc="69C4E30E">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5D133F4"/>
    <w:multiLevelType w:val="hybridMultilevel"/>
    <w:tmpl w:val="AC5CE7C4"/>
    <w:lvl w:ilvl="0" w:tplc="ECD8AF5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8C036CD"/>
    <w:multiLevelType w:val="hybridMultilevel"/>
    <w:tmpl w:val="F89C2DE6"/>
    <w:lvl w:ilvl="0" w:tplc="D326EF2C">
      <w:start w:val="1"/>
      <w:numFmt w:val="bullet"/>
      <w:lvlText w:val="­"/>
      <w:lvlJc w:val="left"/>
      <w:pPr>
        <w:tabs>
          <w:tab w:val="num" w:pos="814"/>
        </w:tabs>
        <w:ind w:left="814" w:hanging="454"/>
      </w:pPr>
      <w:rPr>
        <w:rFonts w:ascii="Times New Roman" w:hAnsi="Times New Roman"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D85036"/>
    <w:multiLevelType w:val="hybridMultilevel"/>
    <w:tmpl w:val="66CC358E"/>
    <w:lvl w:ilvl="0" w:tplc="7DB89A2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E0F550B"/>
    <w:multiLevelType w:val="hybridMultilevel"/>
    <w:tmpl w:val="96E44960"/>
    <w:lvl w:ilvl="0" w:tplc="4358D1C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EF55004"/>
    <w:multiLevelType w:val="hybridMultilevel"/>
    <w:tmpl w:val="FE722064"/>
    <w:lvl w:ilvl="0" w:tplc="86A263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48289298">
    <w:abstractNumId w:val="21"/>
  </w:num>
  <w:num w:numId="2" w16cid:durableId="1899701073">
    <w:abstractNumId w:val="17"/>
  </w:num>
  <w:num w:numId="3" w16cid:durableId="173958682">
    <w:abstractNumId w:val="0"/>
  </w:num>
  <w:num w:numId="4" w16cid:durableId="1298218147">
    <w:abstractNumId w:val="9"/>
  </w:num>
  <w:num w:numId="5" w16cid:durableId="564680143">
    <w:abstractNumId w:val="12"/>
  </w:num>
  <w:num w:numId="6" w16cid:durableId="334261341">
    <w:abstractNumId w:val="2"/>
  </w:num>
  <w:num w:numId="7" w16cid:durableId="832838826">
    <w:abstractNumId w:val="18"/>
  </w:num>
  <w:num w:numId="8" w16cid:durableId="639964906">
    <w:abstractNumId w:val="27"/>
  </w:num>
  <w:num w:numId="9" w16cid:durableId="535123507">
    <w:abstractNumId w:val="4"/>
  </w:num>
  <w:num w:numId="10" w16cid:durableId="162672433">
    <w:abstractNumId w:val="23"/>
  </w:num>
  <w:num w:numId="11" w16cid:durableId="1030032340">
    <w:abstractNumId w:val="15"/>
  </w:num>
  <w:num w:numId="12" w16cid:durableId="450368017">
    <w:abstractNumId w:val="13"/>
  </w:num>
  <w:num w:numId="13" w16cid:durableId="1039209454">
    <w:abstractNumId w:val="22"/>
  </w:num>
  <w:num w:numId="14" w16cid:durableId="1028065932">
    <w:abstractNumId w:val="16"/>
  </w:num>
  <w:num w:numId="15" w16cid:durableId="1139568513">
    <w:abstractNumId w:val="29"/>
  </w:num>
  <w:num w:numId="16" w16cid:durableId="1872837441">
    <w:abstractNumId w:val="19"/>
  </w:num>
  <w:num w:numId="17" w16cid:durableId="1313801442">
    <w:abstractNumId w:val="1"/>
  </w:num>
  <w:num w:numId="18" w16cid:durableId="753089361">
    <w:abstractNumId w:val="30"/>
  </w:num>
  <w:num w:numId="19" w16cid:durableId="830295228">
    <w:abstractNumId w:val="11"/>
  </w:num>
  <w:num w:numId="20" w16cid:durableId="475220247">
    <w:abstractNumId w:val="5"/>
  </w:num>
  <w:num w:numId="21" w16cid:durableId="1056969254">
    <w:abstractNumId w:val="26"/>
  </w:num>
  <w:num w:numId="22" w16cid:durableId="807627711">
    <w:abstractNumId w:val="3"/>
  </w:num>
  <w:num w:numId="23" w16cid:durableId="1869489158">
    <w:abstractNumId w:val="28"/>
  </w:num>
  <w:num w:numId="24" w16cid:durableId="1966693989">
    <w:abstractNumId w:val="10"/>
  </w:num>
  <w:num w:numId="25" w16cid:durableId="588733898">
    <w:abstractNumId w:val="7"/>
  </w:num>
  <w:num w:numId="26" w16cid:durableId="1889566359">
    <w:abstractNumId w:val="25"/>
  </w:num>
  <w:num w:numId="27" w16cid:durableId="19405717">
    <w:abstractNumId w:val="20"/>
  </w:num>
  <w:num w:numId="28" w16cid:durableId="1363290016">
    <w:abstractNumId w:val="24"/>
  </w:num>
  <w:num w:numId="29" w16cid:durableId="315765363">
    <w:abstractNumId w:val="14"/>
  </w:num>
  <w:num w:numId="30" w16cid:durableId="928854681">
    <w:abstractNumId w:val="8"/>
  </w:num>
  <w:num w:numId="31" w16cid:durableId="404645452">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D1"/>
    <w:rsid w:val="0000089D"/>
    <w:rsid w:val="000014CE"/>
    <w:rsid w:val="000323F5"/>
    <w:rsid w:val="00032EE4"/>
    <w:rsid w:val="000509E1"/>
    <w:rsid w:val="0005570B"/>
    <w:rsid w:val="00082C6E"/>
    <w:rsid w:val="000841A3"/>
    <w:rsid w:val="00091AE8"/>
    <w:rsid w:val="00091BAD"/>
    <w:rsid w:val="000A017A"/>
    <w:rsid w:val="000A2E87"/>
    <w:rsid w:val="000B13F4"/>
    <w:rsid w:val="000B277F"/>
    <w:rsid w:val="000B7296"/>
    <w:rsid w:val="000F09C7"/>
    <w:rsid w:val="00112358"/>
    <w:rsid w:val="00116500"/>
    <w:rsid w:val="001201C2"/>
    <w:rsid w:val="001278A5"/>
    <w:rsid w:val="00155ADB"/>
    <w:rsid w:val="001647DA"/>
    <w:rsid w:val="00176258"/>
    <w:rsid w:val="0019659A"/>
    <w:rsid w:val="001B5169"/>
    <w:rsid w:val="001C1346"/>
    <w:rsid w:val="001D06EA"/>
    <w:rsid w:val="001D38B5"/>
    <w:rsid w:val="001E6020"/>
    <w:rsid w:val="001F73D5"/>
    <w:rsid w:val="001F7C5F"/>
    <w:rsid w:val="002024BF"/>
    <w:rsid w:val="002133E4"/>
    <w:rsid w:val="00221F58"/>
    <w:rsid w:val="00236FDD"/>
    <w:rsid w:val="00240485"/>
    <w:rsid w:val="002408E2"/>
    <w:rsid w:val="0025713B"/>
    <w:rsid w:val="00274242"/>
    <w:rsid w:val="00276AC8"/>
    <w:rsid w:val="00292397"/>
    <w:rsid w:val="002A640E"/>
    <w:rsid w:val="002A7133"/>
    <w:rsid w:val="002C2D77"/>
    <w:rsid w:val="002C5F67"/>
    <w:rsid w:val="002D1D85"/>
    <w:rsid w:val="002D4417"/>
    <w:rsid w:val="002D450E"/>
    <w:rsid w:val="002E5820"/>
    <w:rsid w:val="00310D22"/>
    <w:rsid w:val="0031748F"/>
    <w:rsid w:val="003279BA"/>
    <w:rsid w:val="00331002"/>
    <w:rsid w:val="00340D79"/>
    <w:rsid w:val="00353197"/>
    <w:rsid w:val="00367FCF"/>
    <w:rsid w:val="0038097F"/>
    <w:rsid w:val="003947A5"/>
    <w:rsid w:val="00395DF0"/>
    <w:rsid w:val="003D73E5"/>
    <w:rsid w:val="003F4976"/>
    <w:rsid w:val="003F716D"/>
    <w:rsid w:val="004069E8"/>
    <w:rsid w:val="004214EF"/>
    <w:rsid w:val="0043428A"/>
    <w:rsid w:val="00441B0E"/>
    <w:rsid w:val="0045196E"/>
    <w:rsid w:val="004549DD"/>
    <w:rsid w:val="004615B1"/>
    <w:rsid w:val="004642A8"/>
    <w:rsid w:val="00470F1F"/>
    <w:rsid w:val="00484A33"/>
    <w:rsid w:val="0049181B"/>
    <w:rsid w:val="00493B55"/>
    <w:rsid w:val="004C7800"/>
    <w:rsid w:val="004D1C7A"/>
    <w:rsid w:val="004E096C"/>
    <w:rsid w:val="004E1FBD"/>
    <w:rsid w:val="004E634A"/>
    <w:rsid w:val="004F12B4"/>
    <w:rsid w:val="0051042C"/>
    <w:rsid w:val="005361E1"/>
    <w:rsid w:val="00542054"/>
    <w:rsid w:val="00561B62"/>
    <w:rsid w:val="00567B1F"/>
    <w:rsid w:val="00570186"/>
    <w:rsid w:val="005952C7"/>
    <w:rsid w:val="005E1D2B"/>
    <w:rsid w:val="0060523E"/>
    <w:rsid w:val="006107B5"/>
    <w:rsid w:val="00612753"/>
    <w:rsid w:val="00620DD0"/>
    <w:rsid w:val="0062539E"/>
    <w:rsid w:val="00631E7D"/>
    <w:rsid w:val="00633AF1"/>
    <w:rsid w:val="0064274C"/>
    <w:rsid w:val="00674121"/>
    <w:rsid w:val="0067708A"/>
    <w:rsid w:val="00682B5E"/>
    <w:rsid w:val="006906C2"/>
    <w:rsid w:val="006A527C"/>
    <w:rsid w:val="006A75B4"/>
    <w:rsid w:val="006B458E"/>
    <w:rsid w:val="006C0E30"/>
    <w:rsid w:val="006C4AB7"/>
    <w:rsid w:val="006C5B33"/>
    <w:rsid w:val="006D7570"/>
    <w:rsid w:val="006E46B1"/>
    <w:rsid w:val="006F0253"/>
    <w:rsid w:val="006F4873"/>
    <w:rsid w:val="0071069F"/>
    <w:rsid w:val="007125A8"/>
    <w:rsid w:val="00715156"/>
    <w:rsid w:val="0072205F"/>
    <w:rsid w:val="007304BE"/>
    <w:rsid w:val="007311DF"/>
    <w:rsid w:val="00744990"/>
    <w:rsid w:val="00753842"/>
    <w:rsid w:val="00753F88"/>
    <w:rsid w:val="007702CF"/>
    <w:rsid w:val="00774084"/>
    <w:rsid w:val="007903FB"/>
    <w:rsid w:val="00792414"/>
    <w:rsid w:val="007963C8"/>
    <w:rsid w:val="00797810"/>
    <w:rsid w:val="007A6662"/>
    <w:rsid w:val="007B085F"/>
    <w:rsid w:val="007B15CF"/>
    <w:rsid w:val="007E3077"/>
    <w:rsid w:val="007F5330"/>
    <w:rsid w:val="00800D27"/>
    <w:rsid w:val="008262F6"/>
    <w:rsid w:val="00833E2C"/>
    <w:rsid w:val="008354E1"/>
    <w:rsid w:val="00850E15"/>
    <w:rsid w:val="0085721D"/>
    <w:rsid w:val="008613A4"/>
    <w:rsid w:val="0086155E"/>
    <w:rsid w:val="0086433B"/>
    <w:rsid w:val="00870467"/>
    <w:rsid w:val="00871EB1"/>
    <w:rsid w:val="0087513E"/>
    <w:rsid w:val="00882F9B"/>
    <w:rsid w:val="0088614C"/>
    <w:rsid w:val="008A1E7C"/>
    <w:rsid w:val="008A1F06"/>
    <w:rsid w:val="008A5102"/>
    <w:rsid w:val="008B0963"/>
    <w:rsid w:val="008B66F8"/>
    <w:rsid w:val="008C11C7"/>
    <w:rsid w:val="008C541D"/>
    <w:rsid w:val="008D5920"/>
    <w:rsid w:val="008E2DE0"/>
    <w:rsid w:val="008E61D3"/>
    <w:rsid w:val="008F09CE"/>
    <w:rsid w:val="008F0B8C"/>
    <w:rsid w:val="008F69AA"/>
    <w:rsid w:val="00931F71"/>
    <w:rsid w:val="00943735"/>
    <w:rsid w:val="009438D1"/>
    <w:rsid w:val="00951CED"/>
    <w:rsid w:val="00964449"/>
    <w:rsid w:val="009720B3"/>
    <w:rsid w:val="009819D1"/>
    <w:rsid w:val="0099626B"/>
    <w:rsid w:val="009B273C"/>
    <w:rsid w:val="009C3220"/>
    <w:rsid w:val="009C339A"/>
    <w:rsid w:val="009C7076"/>
    <w:rsid w:val="009D7DBA"/>
    <w:rsid w:val="009E0317"/>
    <w:rsid w:val="00A0214C"/>
    <w:rsid w:val="00A07890"/>
    <w:rsid w:val="00A25258"/>
    <w:rsid w:val="00A36CE3"/>
    <w:rsid w:val="00A47068"/>
    <w:rsid w:val="00A52378"/>
    <w:rsid w:val="00A6228E"/>
    <w:rsid w:val="00A90730"/>
    <w:rsid w:val="00A95DE1"/>
    <w:rsid w:val="00AB109E"/>
    <w:rsid w:val="00AC6B04"/>
    <w:rsid w:val="00AE4DF7"/>
    <w:rsid w:val="00AF6901"/>
    <w:rsid w:val="00B00AF5"/>
    <w:rsid w:val="00B0280E"/>
    <w:rsid w:val="00B3329E"/>
    <w:rsid w:val="00B41026"/>
    <w:rsid w:val="00B478B4"/>
    <w:rsid w:val="00B52BCE"/>
    <w:rsid w:val="00B552D7"/>
    <w:rsid w:val="00B5638D"/>
    <w:rsid w:val="00B6384A"/>
    <w:rsid w:val="00B64191"/>
    <w:rsid w:val="00B73046"/>
    <w:rsid w:val="00B73B57"/>
    <w:rsid w:val="00B97D71"/>
    <w:rsid w:val="00BE4E77"/>
    <w:rsid w:val="00BF6F1C"/>
    <w:rsid w:val="00C06B1E"/>
    <w:rsid w:val="00C25CEC"/>
    <w:rsid w:val="00C2645E"/>
    <w:rsid w:val="00C34D03"/>
    <w:rsid w:val="00C35816"/>
    <w:rsid w:val="00C3745A"/>
    <w:rsid w:val="00C42425"/>
    <w:rsid w:val="00C47FBF"/>
    <w:rsid w:val="00C6123B"/>
    <w:rsid w:val="00C7184E"/>
    <w:rsid w:val="00C904F2"/>
    <w:rsid w:val="00C9488D"/>
    <w:rsid w:val="00C9793A"/>
    <w:rsid w:val="00CB77F2"/>
    <w:rsid w:val="00CC1CDD"/>
    <w:rsid w:val="00CC7A56"/>
    <w:rsid w:val="00CD5809"/>
    <w:rsid w:val="00D0223F"/>
    <w:rsid w:val="00D372E0"/>
    <w:rsid w:val="00D374EE"/>
    <w:rsid w:val="00D44678"/>
    <w:rsid w:val="00D569B9"/>
    <w:rsid w:val="00D673F6"/>
    <w:rsid w:val="00D727EE"/>
    <w:rsid w:val="00D91C45"/>
    <w:rsid w:val="00DA096A"/>
    <w:rsid w:val="00DB54AD"/>
    <w:rsid w:val="00DB77E7"/>
    <w:rsid w:val="00DD10BF"/>
    <w:rsid w:val="00DD4E22"/>
    <w:rsid w:val="00DD66A8"/>
    <w:rsid w:val="00DE0214"/>
    <w:rsid w:val="00DF3E11"/>
    <w:rsid w:val="00E021BB"/>
    <w:rsid w:val="00E05F65"/>
    <w:rsid w:val="00E22D2F"/>
    <w:rsid w:val="00E25CE8"/>
    <w:rsid w:val="00E438D5"/>
    <w:rsid w:val="00E45414"/>
    <w:rsid w:val="00E5009D"/>
    <w:rsid w:val="00E751B7"/>
    <w:rsid w:val="00E77A2F"/>
    <w:rsid w:val="00E976D8"/>
    <w:rsid w:val="00EA0923"/>
    <w:rsid w:val="00EE2785"/>
    <w:rsid w:val="00EE5539"/>
    <w:rsid w:val="00F008B9"/>
    <w:rsid w:val="00F01E63"/>
    <w:rsid w:val="00F12D8E"/>
    <w:rsid w:val="00F273AB"/>
    <w:rsid w:val="00F314EB"/>
    <w:rsid w:val="00F43231"/>
    <w:rsid w:val="00F53F34"/>
    <w:rsid w:val="00F62A11"/>
    <w:rsid w:val="00F9055B"/>
    <w:rsid w:val="00F96D02"/>
    <w:rsid w:val="00F977D1"/>
    <w:rsid w:val="00FA47DC"/>
    <w:rsid w:val="00FC402E"/>
    <w:rsid w:val="00FE125B"/>
    <w:rsid w:val="00FF4C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EBA8C"/>
  <w15:chartTrackingRefBased/>
  <w15:docId w15:val="{3BDA4935-C0A1-4553-84D9-8ED35BC7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DD0"/>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70186"/>
    <w:pPr>
      <w:ind w:left="720"/>
      <w:contextualSpacing/>
    </w:pPr>
    <w:rPr>
      <w:rFonts w:asciiTheme="minorHAnsi" w:eastAsiaTheme="minorHAnsi" w:hAnsiTheme="minorHAnsi" w:cstheme="minorBidi"/>
    </w:rPr>
  </w:style>
  <w:style w:type="paragraph" w:styleId="En-tte">
    <w:name w:val="header"/>
    <w:basedOn w:val="Normal"/>
    <w:link w:val="En-tteCar"/>
    <w:uiPriority w:val="99"/>
    <w:unhideWhenUsed/>
    <w:rsid w:val="00B478B4"/>
    <w:pPr>
      <w:tabs>
        <w:tab w:val="center" w:pos="4536"/>
        <w:tab w:val="right" w:pos="9072"/>
      </w:tabs>
      <w:spacing w:after="0" w:line="240" w:lineRule="auto"/>
    </w:pPr>
  </w:style>
  <w:style w:type="character" w:customStyle="1" w:styleId="En-tteCar">
    <w:name w:val="En-tête Car"/>
    <w:basedOn w:val="Policepardfaut"/>
    <w:link w:val="En-tte"/>
    <w:uiPriority w:val="99"/>
    <w:rsid w:val="00B478B4"/>
    <w:rPr>
      <w:rFonts w:ascii="Calibri" w:eastAsia="Calibri" w:hAnsi="Calibri" w:cs="Times New Roman"/>
    </w:rPr>
  </w:style>
  <w:style w:type="paragraph" w:styleId="Pieddepage">
    <w:name w:val="footer"/>
    <w:basedOn w:val="Normal"/>
    <w:link w:val="PieddepageCar"/>
    <w:uiPriority w:val="99"/>
    <w:unhideWhenUsed/>
    <w:rsid w:val="00B478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78B4"/>
    <w:rPr>
      <w:rFonts w:ascii="Calibri" w:eastAsia="Calibri" w:hAnsi="Calibri" w:cs="Times New Roman"/>
    </w:rPr>
  </w:style>
  <w:style w:type="numbering" w:customStyle="1" w:styleId="WWNum1">
    <w:name w:val="WWNum1"/>
    <w:basedOn w:val="Aucuneliste"/>
    <w:rsid w:val="001D38B5"/>
    <w:pPr>
      <w:numPr>
        <w:numId w:val="1"/>
      </w:numPr>
    </w:pPr>
  </w:style>
  <w:style w:type="character" w:styleId="Lienhypertexte">
    <w:name w:val="Hyperlink"/>
    <w:basedOn w:val="Policepardfaut"/>
    <w:uiPriority w:val="99"/>
    <w:unhideWhenUsed/>
    <w:rsid w:val="00774084"/>
    <w:rPr>
      <w:color w:val="0563C1" w:themeColor="hyperlink"/>
      <w:u w:val="single"/>
    </w:rPr>
  </w:style>
  <w:style w:type="table" w:styleId="Grilledutableau">
    <w:name w:val="Table Grid"/>
    <w:basedOn w:val="TableauNormal"/>
    <w:uiPriority w:val="39"/>
    <w:rsid w:val="00833E2C"/>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976D8"/>
    <w:pPr>
      <w:spacing w:before="100" w:beforeAutospacing="1" w:after="100" w:afterAutospacing="1" w:line="240" w:lineRule="auto"/>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71495">
      <w:bodyDiv w:val="1"/>
      <w:marLeft w:val="0"/>
      <w:marRight w:val="0"/>
      <w:marTop w:val="0"/>
      <w:marBottom w:val="0"/>
      <w:divBdr>
        <w:top w:val="none" w:sz="0" w:space="0" w:color="auto"/>
        <w:left w:val="none" w:sz="0" w:space="0" w:color="auto"/>
        <w:bottom w:val="none" w:sz="0" w:space="0" w:color="auto"/>
        <w:right w:val="none" w:sz="0" w:space="0" w:color="auto"/>
      </w:divBdr>
    </w:div>
    <w:div w:id="145524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an.fr/wp-content/uploads/2026/02/Budget-Principal-2026-edition-complete.pdf"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usan.fr/wp-content/uploads/2026/02/Budget-Annexe-2026-edition-complete.pdf"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14</Pages>
  <Words>3676</Words>
  <Characters>20221</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MASQUELIN</dc:creator>
  <cp:keywords/>
  <dc:description/>
  <cp:lastModifiedBy>Martine MASQUELIN</cp:lastModifiedBy>
  <cp:revision>24</cp:revision>
  <cp:lastPrinted>2026-02-10T10:05:00Z</cp:lastPrinted>
  <dcterms:created xsi:type="dcterms:W3CDTF">2026-03-13T08:20:00Z</dcterms:created>
  <dcterms:modified xsi:type="dcterms:W3CDTF">2026-03-13T13:51:00Z</dcterms:modified>
</cp:coreProperties>
</file>